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3DEC" w14:textId="77777777" w:rsidR="003E239A" w:rsidRPr="00B27677" w:rsidRDefault="003E239A" w:rsidP="003E239A">
      <w:pPr>
        <w:pStyle w:val="paragraph"/>
        <w:spacing w:before="0" w:beforeAutospacing="0" w:after="0" w:afterAutospacing="0"/>
        <w:ind w:left="120"/>
        <w:jc w:val="right"/>
        <w:textAlignment w:val="baseline"/>
        <w:rPr>
          <w:rFonts w:ascii="Arial" w:hAnsi="Arial" w:cs="Arial"/>
          <w:b/>
          <w:bCs/>
          <w:sz w:val="22"/>
          <w:szCs w:val="22"/>
        </w:rPr>
      </w:pPr>
      <w:r w:rsidRPr="00B27677">
        <w:rPr>
          <w:rStyle w:val="normaltextrun"/>
          <w:rFonts w:ascii="Arial" w:hAnsi="Arial" w:cs="Arial"/>
          <w:sz w:val="22"/>
          <w:szCs w:val="22"/>
          <w:lang w:val="en-US"/>
        </w:rPr>
        <w:t>February 2023</w:t>
      </w:r>
      <w:r w:rsidRPr="00B27677">
        <w:rPr>
          <w:rStyle w:val="eop"/>
          <w:rFonts w:ascii="Arial" w:hAnsi="Arial" w:cs="Arial"/>
          <w:b/>
          <w:bCs/>
          <w:sz w:val="22"/>
          <w:szCs w:val="22"/>
        </w:rPr>
        <w:t> </w:t>
      </w:r>
    </w:p>
    <w:p w14:paraId="5D323259" w14:textId="7DC604CC" w:rsidR="00EF01FA" w:rsidRDefault="00EF01FA" w:rsidP="00EF01FA">
      <w:pPr>
        <w:pStyle w:val="paragraph"/>
        <w:spacing w:before="0" w:beforeAutospacing="0" w:after="0" w:afterAutospacing="0"/>
        <w:ind w:left="120"/>
        <w:textAlignment w:val="baseline"/>
        <w:rPr>
          <w:rFonts w:ascii="Segoe UI" w:hAnsi="Segoe UI" w:cs="Segoe UI"/>
          <w:b/>
          <w:bCs/>
          <w:sz w:val="18"/>
          <w:szCs w:val="18"/>
        </w:rPr>
      </w:pPr>
      <w:r>
        <w:rPr>
          <w:rStyle w:val="normaltextrun"/>
          <w:rFonts w:ascii="Arial" w:hAnsi="Arial" w:cs="Arial"/>
          <w:b/>
          <w:bCs/>
          <w:sz w:val="72"/>
          <w:szCs w:val="72"/>
          <w:lang w:val="en-US"/>
        </w:rPr>
        <w:t xml:space="preserve">ClientEarth litigation against the </w:t>
      </w:r>
      <w:r w:rsidR="002F44C1">
        <w:rPr>
          <w:rStyle w:val="normaltextrun"/>
          <w:rFonts w:ascii="Arial" w:hAnsi="Arial" w:cs="Arial"/>
          <w:b/>
          <w:bCs/>
          <w:sz w:val="72"/>
          <w:szCs w:val="72"/>
          <w:lang w:val="en-US"/>
        </w:rPr>
        <w:t>FCA</w:t>
      </w:r>
      <w:r>
        <w:rPr>
          <w:rStyle w:val="normaltextrun"/>
          <w:rFonts w:ascii="Arial" w:hAnsi="Arial" w:cs="Arial"/>
          <w:b/>
          <w:bCs/>
          <w:sz w:val="72"/>
          <w:szCs w:val="72"/>
          <w:lang w:val="en-US"/>
        </w:rPr>
        <w:t xml:space="preserve"> </w:t>
      </w:r>
      <w:r>
        <w:rPr>
          <w:rStyle w:val="eop"/>
          <w:rFonts w:ascii="Arial" w:hAnsi="Arial" w:cs="Arial"/>
          <w:b/>
          <w:bCs/>
          <w:sz w:val="72"/>
          <w:szCs w:val="72"/>
        </w:rPr>
        <w:t> </w:t>
      </w:r>
    </w:p>
    <w:p w14:paraId="5CC05C19" w14:textId="0153E01F" w:rsidR="00F30B41" w:rsidRDefault="00F30B41" w:rsidP="00F30B41">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sz w:val="48"/>
          <w:szCs w:val="48"/>
        </w:rPr>
        <w:t>FAQs</w:t>
      </w:r>
    </w:p>
    <w:p w14:paraId="2C6D6899" w14:textId="77777777" w:rsidR="003E239A" w:rsidRPr="00B27677" w:rsidRDefault="003E239A" w:rsidP="003E239A">
      <w:pPr>
        <w:pStyle w:val="paragraph"/>
        <w:spacing w:before="0" w:beforeAutospacing="0" w:after="0" w:afterAutospacing="0"/>
        <w:textAlignment w:val="baseline"/>
        <w:rPr>
          <w:rFonts w:ascii="Arial" w:hAnsi="Arial" w:cs="Arial"/>
          <w:sz w:val="22"/>
          <w:szCs w:val="22"/>
        </w:rPr>
      </w:pPr>
      <w:r w:rsidRPr="00B27677">
        <w:rPr>
          <w:rStyle w:val="eop"/>
          <w:rFonts w:ascii="Arial" w:hAnsi="Arial" w:cs="Arial"/>
          <w:sz w:val="22"/>
          <w:szCs w:val="22"/>
        </w:rPr>
        <w:t> </w:t>
      </w:r>
    </w:p>
    <w:p w14:paraId="7C529111" w14:textId="246D1948" w:rsidR="003E239A" w:rsidRPr="00B27677" w:rsidRDefault="003E239A" w:rsidP="003E239A">
      <w:pPr>
        <w:pStyle w:val="paragraph"/>
        <w:spacing w:before="0" w:beforeAutospacing="0" w:after="0" w:afterAutospacing="0"/>
        <w:textAlignment w:val="baseline"/>
        <w:rPr>
          <w:rFonts w:ascii="Arial" w:hAnsi="Arial" w:cs="Arial"/>
          <w:sz w:val="22"/>
          <w:szCs w:val="22"/>
        </w:rPr>
      </w:pPr>
      <w:r w:rsidRPr="00B27677">
        <w:rPr>
          <w:rFonts w:ascii="Arial" w:eastAsiaTheme="minorEastAsia" w:hAnsi="Arial" w:cs="Arial"/>
          <w:noProof/>
          <w:sz w:val="22"/>
          <w:szCs w:val="22"/>
          <w:lang w:val="en-US"/>
        </w:rPr>
        <w:drawing>
          <wp:inline distT="0" distB="0" distL="0" distR="0" wp14:anchorId="319A9259" wp14:editId="4F3AF8F1">
            <wp:extent cx="5731510" cy="615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61595"/>
                    </a:xfrm>
                    <a:prstGeom prst="rect">
                      <a:avLst/>
                    </a:prstGeom>
                    <a:noFill/>
                    <a:ln>
                      <a:noFill/>
                    </a:ln>
                  </pic:spPr>
                </pic:pic>
              </a:graphicData>
            </a:graphic>
          </wp:inline>
        </w:drawing>
      </w:r>
      <w:r w:rsidRPr="00B27677">
        <w:rPr>
          <w:rStyle w:val="eop"/>
          <w:rFonts w:ascii="Arial" w:hAnsi="Arial" w:cs="Arial"/>
          <w:sz w:val="22"/>
          <w:szCs w:val="22"/>
        </w:rPr>
        <w:t> </w:t>
      </w:r>
    </w:p>
    <w:p w14:paraId="06943111" w14:textId="77777777" w:rsidR="003E239A" w:rsidRPr="00B27677" w:rsidRDefault="003E239A" w:rsidP="003E239A">
      <w:pPr>
        <w:pStyle w:val="paragraph"/>
        <w:spacing w:before="0" w:beforeAutospacing="0" w:after="0" w:afterAutospacing="0"/>
        <w:textAlignment w:val="baseline"/>
        <w:rPr>
          <w:rFonts w:ascii="Arial" w:hAnsi="Arial" w:cs="Arial"/>
          <w:sz w:val="22"/>
          <w:szCs w:val="22"/>
        </w:rPr>
      </w:pPr>
      <w:r w:rsidRPr="00B27677">
        <w:rPr>
          <w:rStyle w:val="eop"/>
          <w:rFonts w:ascii="Arial" w:hAnsi="Arial" w:cs="Arial"/>
          <w:sz w:val="22"/>
          <w:szCs w:val="22"/>
        </w:rPr>
        <w:t> </w:t>
      </w:r>
    </w:p>
    <w:p w14:paraId="7E2AFE43" w14:textId="77777777" w:rsidR="003E239A" w:rsidRPr="00B27677" w:rsidRDefault="003E239A" w:rsidP="003E239A">
      <w:pPr>
        <w:pStyle w:val="paragraph"/>
        <w:spacing w:before="0" w:beforeAutospacing="0" w:after="0" w:afterAutospacing="0"/>
        <w:textAlignment w:val="baseline"/>
        <w:rPr>
          <w:rFonts w:ascii="Arial" w:hAnsi="Arial" w:cs="Arial"/>
          <w:sz w:val="22"/>
          <w:szCs w:val="22"/>
        </w:rPr>
      </w:pPr>
      <w:r w:rsidRPr="00B27677">
        <w:rPr>
          <w:rStyle w:val="eop"/>
          <w:rFonts w:ascii="Arial" w:hAnsi="Arial" w:cs="Arial"/>
          <w:sz w:val="22"/>
          <w:szCs w:val="22"/>
        </w:rPr>
        <w:t> </w:t>
      </w:r>
    </w:p>
    <w:p w14:paraId="52694D2B" w14:textId="77777777" w:rsidR="003E239A" w:rsidRPr="00B27677" w:rsidRDefault="003E239A" w:rsidP="003E239A">
      <w:pPr>
        <w:pStyle w:val="paragraph"/>
        <w:spacing w:before="0" w:beforeAutospacing="0" w:after="0" w:afterAutospacing="0"/>
        <w:textAlignment w:val="baseline"/>
        <w:rPr>
          <w:rFonts w:ascii="Arial" w:hAnsi="Arial" w:cs="Arial"/>
          <w:sz w:val="22"/>
          <w:szCs w:val="22"/>
        </w:rPr>
      </w:pPr>
      <w:r w:rsidRPr="00B27677">
        <w:rPr>
          <w:rStyle w:val="eop"/>
          <w:rFonts w:ascii="Arial" w:hAnsi="Arial" w:cs="Arial"/>
          <w:sz w:val="22"/>
          <w:szCs w:val="22"/>
        </w:rPr>
        <w:t> </w:t>
      </w:r>
    </w:p>
    <w:p w14:paraId="6B66493E" w14:textId="43A8636C" w:rsidR="00060154" w:rsidRDefault="003E239A" w:rsidP="0006679D">
      <w:pPr>
        <w:pStyle w:val="paragraph"/>
        <w:spacing w:before="0" w:beforeAutospacing="0" w:after="240" w:afterAutospacing="0"/>
        <w:textAlignment w:val="baseline"/>
        <w:rPr>
          <w:rStyle w:val="normaltextrun"/>
          <w:rFonts w:ascii="Arial" w:hAnsi="Arial" w:cs="Arial"/>
          <w:b/>
          <w:bCs/>
          <w:sz w:val="22"/>
          <w:szCs w:val="22"/>
          <w:lang w:val="en-US"/>
        </w:rPr>
      </w:pPr>
      <w:r w:rsidRPr="00C529C0">
        <w:rPr>
          <w:rStyle w:val="normaltextrun"/>
          <w:rFonts w:ascii="Arial" w:hAnsi="Arial" w:cs="Arial"/>
          <w:b/>
          <w:bCs/>
          <w:sz w:val="22"/>
          <w:szCs w:val="22"/>
          <w:lang w:val="en-US"/>
        </w:rPr>
        <w:t xml:space="preserve">Why is ClientEarth taking legal action against the Financial Conduct Authority? </w:t>
      </w:r>
    </w:p>
    <w:p w14:paraId="49296889" w14:textId="4BD7A24A" w:rsidR="00CD473F" w:rsidRDefault="29736B7B" w:rsidP="00CD473F">
      <w:pPr>
        <w:pStyle w:val="paragraph"/>
        <w:spacing w:before="0" w:beforeAutospacing="0" w:after="120" w:afterAutospacing="0"/>
        <w:textAlignment w:val="baseline"/>
        <w:rPr>
          <w:rStyle w:val="eop"/>
          <w:rFonts w:ascii="Arial" w:hAnsi="Arial" w:cs="Arial"/>
          <w:sz w:val="22"/>
          <w:szCs w:val="22"/>
        </w:rPr>
      </w:pPr>
      <w:r w:rsidRPr="4E90AD45">
        <w:rPr>
          <w:rStyle w:val="eop"/>
          <w:rFonts w:ascii="Arial" w:hAnsi="Arial" w:cs="Arial"/>
          <w:sz w:val="22"/>
          <w:szCs w:val="22"/>
          <w:lang w:val="en-US"/>
        </w:rPr>
        <w:t>A</w:t>
      </w:r>
      <w:r w:rsidR="0074504B">
        <w:rPr>
          <w:rStyle w:val="eop"/>
          <w:rFonts w:ascii="Arial" w:hAnsi="Arial" w:cs="Arial"/>
          <w:sz w:val="22"/>
          <w:szCs w:val="22"/>
          <w:lang w:val="en-US"/>
        </w:rPr>
        <w:t xml:space="preserve"> key </w:t>
      </w:r>
      <w:r w:rsidR="0074504B" w:rsidRPr="4E90AD45">
        <w:rPr>
          <w:rStyle w:val="eop"/>
          <w:rFonts w:ascii="Arial" w:hAnsi="Arial" w:cs="Arial"/>
          <w:sz w:val="22"/>
          <w:szCs w:val="22"/>
          <w:lang w:val="en-US"/>
        </w:rPr>
        <w:t>role</w:t>
      </w:r>
      <w:r w:rsidR="0074504B">
        <w:rPr>
          <w:rStyle w:val="eop"/>
          <w:rFonts w:ascii="Arial" w:hAnsi="Arial" w:cs="Arial"/>
          <w:sz w:val="22"/>
          <w:szCs w:val="22"/>
          <w:lang w:val="en-US"/>
        </w:rPr>
        <w:t xml:space="preserve"> of the</w:t>
      </w:r>
      <w:r w:rsidR="0074504B">
        <w:rPr>
          <w:rStyle w:val="eop"/>
          <w:rFonts w:ascii="Arial" w:hAnsi="Arial" w:cs="Arial"/>
          <w:sz w:val="22"/>
          <w:szCs w:val="22"/>
        </w:rPr>
        <w:t xml:space="preserve"> </w:t>
      </w:r>
      <w:r w:rsidR="00875CDD" w:rsidRPr="00C529C0">
        <w:rPr>
          <w:rStyle w:val="eop"/>
          <w:rFonts w:ascii="Arial" w:hAnsi="Arial" w:cs="Arial"/>
          <w:sz w:val="22"/>
          <w:szCs w:val="22"/>
        </w:rPr>
        <w:t>UK’s financial regulator – the Financial Conduct Authority</w:t>
      </w:r>
      <w:r w:rsidR="0074504B">
        <w:rPr>
          <w:rStyle w:val="eop"/>
          <w:rFonts w:ascii="Arial" w:hAnsi="Arial" w:cs="Arial"/>
          <w:sz w:val="22"/>
          <w:szCs w:val="22"/>
        </w:rPr>
        <w:t xml:space="preserve"> or FCA </w:t>
      </w:r>
      <w:r w:rsidR="00A42CC8" w:rsidRPr="00C529C0">
        <w:rPr>
          <w:rStyle w:val="eop"/>
          <w:rFonts w:ascii="Arial" w:hAnsi="Arial" w:cs="Arial"/>
          <w:sz w:val="22"/>
          <w:szCs w:val="22"/>
        </w:rPr>
        <w:t>–</w:t>
      </w:r>
      <w:r w:rsidR="00875CDD" w:rsidRPr="00C529C0">
        <w:rPr>
          <w:rStyle w:val="eop"/>
          <w:rFonts w:ascii="Arial" w:hAnsi="Arial" w:cs="Arial"/>
          <w:sz w:val="22"/>
          <w:szCs w:val="22"/>
        </w:rPr>
        <w:t xml:space="preserve"> </w:t>
      </w:r>
      <w:r w:rsidR="0074504B">
        <w:rPr>
          <w:rStyle w:val="eop"/>
          <w:rFonts w:ascii="Arial" w:hAnsi="Arial" w:cs="Arial"/>
          <w:sz w:val="22"/>
          <w:szCs w:val="22"/>
        </w:rPr>
        <w:t>is</w:t>
      </w:r>
      <w:r w:rsidR="00A42CC8" w:rsidRPr="00C529C0">
        <w:rPr>
          <w:rStyle w:val="eop"/>
          <w:rFonts w:ascii="Arial" w:hAnsi="Arial" w:cs="Arial"/>
          <w:sz w:val="22"/>
          <w:szCs w:val="22"/>
        </w:rPr>
        <w:t xml:space="preserve"> to protect investors</w:t>
      </w:r>
      <w:r w:rsidR="00AC7FED" w:rsidRPr="00C529C0">
        <w:rPr>
          <w:rStyle w:val="eop"/>
          <w:rFonts w:ascii="Arial" w:hAnsi="Arial" w:cs="Arial"/>
          <w:sz w:val="22"/>
          <w:szCs w:val="22"/>
        </w:rPr>
        <w:t xml:space="preserve">. </w:t>
      </w:r>
      <w:r w:rsidR="00CF674A">
        <w:rPr>
          <w:rStyle w:val="eop"/>
          <w:rFonts w:ascii="Arial" w:hAnsi="Arial" w:cs="Arial"/>
          <w:sz w:val="22"/>
          <w:szCs w:val="22"/>
        </w:rPr>
        <w:t>A key</w:t>
      </w:r>
      <w:r w:rsidR="00AC7FED" w:rsidRPr="00C529C0">
        <w:rPr>
          <w:rStyle w:val="eop"/>
          <w:rFonts w:ascii="Arial" w:hAnsi="Arial" w:cs="Arial"/>
          <w:sz w:val="22"/>
          <w:szCs w:val="22"/>
        </w:rPr>
        <w:t xml:space="preserve"> way it </w:t>
      </w:r>
      <w:r w:rsidR="0074504B">
        <w:rPr>
          <w:rStyle w:val="eop"/>
          <w:rFonts w:ascii="Arial" w:hAnsi="Arial" w:cs="Arial"/>
          <w:sz w:val="22"/>
          <w:szCs w:val="22"/>
        </w:rPr>
        <w:t xml:space="preserve">can do </w:t>
      </w:r>
      <w:r w:rsidR="00AC7FED" w:rsidRPr="00C529C0">
        <w:rPr>
          <w:rStyle w:val="eop"/>
          <w:rFonts w:ascii="Arial" w:hAnsi="Arial" w:cs="Arial"/>
          <w:sz w:val="22"/>
          <w:szCs w:val="22"/>
        </w:rPr>
        <w:t xml:space="preserve">that is by ensuring companies </w:t>
      </w:r>
      <w:r w:rsidR="00CD473F">
        <w:rPr>
          <w:rStyle w:val="eop"/>
          <w:rFonts w:ascii="Arial" w:hAnsi="Arial" w:cs="Arial"/>
          <w:sz w:val="22"/>
          <w:szCs w:val="22"/>
        </w:rPr>
        <w:t>seeking</w:t>
      </w:r>
      <w:r w:rsidR="000B34CA" w:rsidRPr="4E90AD45">
        <w:rPr>
          <w:rStyle w:val="eop"/>
          <w:rFonts w:ascii="Arial" w:hAnsi="Arial" w:cs="Arial"/>
          <w:sz w:val="22"/>
          <w:szCs w:val="22"/>
        </w:rPr>
        <w:t xml:space="preserve"> to </w:t>
      </w:r>
      <w:r w:rsidR="00AC7FED" w:rsidRPr="00C529C0">
        <w:rPr>
          <w:rStyle w:val="eop"/>
          <w:rFonts w:ascii="Arial" w:hAnsi="Arial" w:cs="Arial"/>
          <w:sz w:val="22"/>
          <w:szCs w:val="22"/>
        </w:rPr>
        <w:t xml:space="preserve">list on the London Stock Exchange (LSE) </w:t>
      </w:r>
      <w:r w:rsidR="007C6CE1" w:rsidRPr="00C529C0">
        <w:rPr>
          <w:rStyle w:val="eop"/>
          <w:rFonts w:ascii="Arial" w:hAnsi="Arial" w:cs="Arial"/>
          <w:sz w:val="22"/>
          <w:szCs w:val="22"/>
        </w:rPr>
        <w:t xml:space="preserve">adequately disclose the risks associated with </w:t>
      </w:r>
      <w:r w:rsidR="00BF7573" w:rsidRPr="4E90AD45">
        <w:rPr>
          <w:rStyle w:val="eop"/>
          <w:rFonts w:ascii="Arial" w:hAnsi="Arial" w:cs="Arial"/>
          <w:sz w:val="22"/>
          <w:szCs w:val="22"/>
        </w:rPr>
        <w:t>their</w:t>
      </w:r>
      <w:r w:rsidR="007C6CE1" w:rsidRPr="00C529C0">
        <w:rPr>
          <w:rStyle w:val="eop"/>
          <w:rFonts w:ascii="Arial" w:hAnsi="Arial" w:cs="Arial"/>
          <w:sz w:val="22"/>
          <w:szCs w:val="22"/>
        </w:rPr>
        <w:t xml:space="preserve"> business in their </w:t>
      </w:r>
      <w:r w:rsidR="75DFFA8F" w:rsidRPr="4E90AD45">
        <w:rPr>
          <w:rStyle w:val="eop"/>
          <w:rFonts w:ascii="Arial" w:hAnsi="Arial" w:cs="Arial"/>
          <w:sz w:val="22"/>
          <w:szCs w:val="22"/>
        </w:rPr>
        <w:t>prospectus – and climate risk is no exception.</w:t>
      </w:r>
      <w:r w:rsidR="2B0F3BDC" w:rsidRPr="4E90AD45">
        <w:rPr>
          <w:rStyle w:val="eop"/>
          <w:rFonts w:ascii="Arial" w:hAnsi="Arial" w:cs="Arial"/>
          <w:sz w:val="22"/>
          <w:szCs w:val="22"/>
        </w:rPr>
        <w:t xml:space="preserve"> </w:t>
      </w:r>
      <w:r w:rsidR="00CD473F">
        <w:rPr>
          <w:rStyle w:val="eop"/>
          <w:rFonts w:ascii="Arial" w:hAnsi="Arial" w:cs="Arial"/>
          <w:sz w:val="22"/>
          <w:szCs w:val="22"/>
        </w:rPr>
        <w:t xml:space="preserve">In fact, </w:t>
      </w:r>
      <w:r w:rsidR="00CD473F" w:rsidRPr="00CD473F">
        <w:rPr>
          <w:rFonts w:ascii="Arial" w:hAnsi="Arial" w:cs="Arial"/>
          <w:sz w:val="22"/>
          <w:szCs w:val="22"/>
        </w:rPr>
        <w:t xml:space="preserve">the FCA may not approve a prospectus unless satisfied that it meets the requirements of the Prospectus Regulation, including </w:t>
      </w:r>
      <w:r w:rsidR="00CD473F">
        <w:rPr>
          <w:rFonts w:ascii="Arial" w:hAnsi="Arial" w:cs="Arial"/>
          <w:sz w:val="22"/>
          <w:szCs w:val="22"/>
        </w:rPr>
        <w:t xml:space="preserve">risk disclosure </w:t>
      </w:r>
      <w:r w:rsidR="00CD473F" w:rsidRPr="00CD473F">
        <w:rPr>
          <w:rFonts w:ascii="Arial" w:hAnsi="Arial" w:cs="Arial"/>
          <w:sz w:val="22"/>
          <w:szCs w:val="22"/>
        </w:rPr>
        <w:t>requirements</w:t>
      </w:r>
      <w:r w:rsidR="000D3AB9">
        <w:rPr>
          <w:rStyle w:val="eop"/>
          <w:rFonts w:ascii="Arial" w:hAnsi="Arial" w:cs="Arial"/>
          <w:sz w:val="22"/>
          <w:szCs w:val="22"/>
        </w:rPr>
        <w:t>.</w:t>
      </w:r>
    </w:p>
    <w:p w14:paraId="0219C29D" w14:textId="4655ADA9" w:rsidR="00425D18" w:rsidRPr="00425D18" w:rsidRDefault="00532375" w:rsidP="0006679D">
      <w:pPr>
        <w:pStyle w:val="paragraph"/>
        <w:spacing w:before="0" w:beforeAutospacing="0" w:after="120" w:afterAutospacing="0"/>
        <w:textAlignment w:val="baseline"/>
        <w:rPr>
          <w:rFonts w:ascii="Arial" w:hAnsi="Arial" w:cs="Arial"/>
          <w:sz w:val="20"/>
          <w:szCs w:val="20"/>
        </w:rPr>
      </w:pPr>
      <w:r w:rsidRPr="001306DA">
        <w:rPr>
          <w:rFonts w:ascii="Arial" w:hAnsi="Arial" w:cs="Arial"/>
          <w:sz w:val="22"/>
          <w:szCs w:val="22"/>
        </w:rPr>
        <w:t xml:space="preserve">ClientEarth’s case argues that the </w:t>
      </w:r>
      <w:r w:rsidRPr="4E90AD45">
        <w:rPr>
          <w:rFonts w:ascii="Arial" w:hAnsi="Arial" w:cs="Arial"/>
          <w:sz w:val="22"/>
          <w:szCs w:val="22"/>
        </w:rPr>
        <w:t>FCA</w:t>
      </w:r>
      <w:r w:rsidRPr="00425D18">
        <w:rPr>
          <w:rFonts w:ascii="Arial" w:hAnsi="Arial" w:cs="Arial"/>
          <w:sz w:val="22"/>
          <w:szCs w:val="22"/>
        </w:rPr>
        <w:t xml:space="preserve"> acted unlawfully by approving </w:t>
      </w:r>
      <w:r w:rsidR="008F518F" w:rsidRPr="4E90AD45">
        <w:rPr>
          <w:rFonts w:ascii="Arial" w:hAnsi="Arial" w:cs="Arial"/>
          <w:sz w:val="22"/>
          <w:szCs w:val="22"/>
        </w:rPr>
        <w:t>Ithaca Energy</w:t>
      </w:r>
      <w:r w:rsidR="5A65E5CD" w:rsidRPr="4E90AD45">
        <w:rPr>
          <w:rFonts w:ascii="Arial" w:hAnsi="Arial" w:cs="Arial"/>
          <w:sz w:val="22"/>
          <w:szCs w:val="22"/>
        </w:rPr>
        <w:t>’s</w:t>
      </w:r>
      <w:r w:rsidR="00425D18">
        <w:rPr>
          <w:rFonts w:ascii="Arial" w:hAnsi="Arial" w:cs="Arial"/>
          <w:sz w:val="22"/>
          <w:szCs w:val="22"/>
        </w:rPr>
        <w:t xml:space="preserve"> </w:t>
      </w:r>
      <w:r w:rsidRPr="001306DA">
        <w:rPr>
          <w:rFonts w:ascii="Arial" w:hAnsi="Arial" w:cs="Arial"/>
          <w:sz w:val="22"/>
          <w:szCs w:val="22"/>
        </w:rPr>
        <w:t>prospectus</w:t>
      </w:r>
      <w:r w:rsidR="3BF18C3F" w:rsidRPr="4E90AD45">
        <w:rPr>
          <w:rFonts w:ascii="Arial" w:hAnsi="Arial" w:cs="Arial"/>
          <w:sz w:val="22"/>
          <w:szCs w:val="22"/>
        </w:rPr>
        <w:t xml:space="preserve"> </w:t>
      </w:r>
      <w:r w:rsidR="00A549A5">
        <w:rPr>
          <w:rFonts w:ascii="Arial" w:hAnsi="Arial" w:cs="Arial"/>
          <w:sz w:val="22"/>
          <w:szCs w:val="22"/>
        </w:rPr>
        <w:t>despite the fact</w:t>
      </w:r>
      <w:r w:rsidR="00A549A5" w:rsidRPr="4E90AD45">
        <w:rPr>
          <w:rFonts w:ascii="Arial" w:hAnsi="Arial" w:cs="Arial"/>
          <w:sz w:val="22"/>
          <w:szCs w:val="22"/>
        </w:rPr>
        <w:t xml:space="preserve"> </w:t>
      </w:r>
      <w:r w:rsidR="3BF18C3F" w:rsidRPr="4E90AD45">
        <w:rPr>
          <w:rFonts w:ascii="Arial" w:hAnsi="Arial" w:cs="Arial"/>
          <w:sz w:val="22"/>
          <w:szCs w:val="22"/>
        </w:rPr>
        <w:t xml:space="preserve">it breached the Prospectus Regulation by failing to adequately describe the climate risks associated with the company’s activities, which include a part ownership of the Cambo and Rosebank oil </w:t>
      </w:r>
      <w:r w:rsidR="00E902D1">
        <w:rPr>
          <w:rFonts w:ascii="Arial" w:hAnsi="Arial" w:cs="Arial"/>
          <w:sz w:val="22"/>
          <w:szCs w:val="22"/>
        </w:rPr>
        <w:t>and gas</w:t>
      </w:r>
      <w:r w:rsidR="3BF18C3F" w:rsidRPr="59F3CB91">
        <w:rPr>
          <w:rFonts w:ascii="Arial" w:hAnsi="Arial" w:cs="Arial"/>
          <w:sz w:val="22"/>
          <w:szCs w:val="22"/>
        </w:rPr>
        <w:t xml:space="preserve"> </w:t>
      </w:r>
      <w:r w:rsidR="3BF18C3F" w:rsidRPr="4E90AD45">
        <w:rPr>
          <w:rFonts w:ascii="Arial" w:hAnsi="Arial" w:cs="Arial"/>
          <w:sz w:val="22"/>
          <w:szCs w:val="22"/>
        </w:rPr>
        <w:t xml:space="preserve">fields in the North Sea. </w:t>
      </w:r>
    </w:p>
    <w:p w14:paraId="32CF6594" w14:textId="314BB483" w:rsidR="008F518F" w:rsidRPr="00425D18" w:rsidRDefault="008F518F" w:rsidP="00425D18">
      <w:pPr>
        <w:pStyle w:val="paragraph"/>
        <w:spacing w:before="360" w:beforeAutospacing="0" w:after="240" w:afterAutospacing="0"/>
        <w:textAlignment w:val="baseline"/>
        <w:rPr>
          <w:rStyle w:val="eop"/>
          <w:rFonts w:ascii="Arial" w:hAnsi="Arial" w:cs="Arial"/>
          <w:b/>
          <w:bCs/>
          <w:sz w:val="22"/>
          <w:szCs w:val="22"/>
        </w:rPr>
      </w:pPr>
      <w:r w:rsidRPr="001306DA">
        <w:rPr>
          <w:rStyle w:val="eop"/>
          <w:rFonts w:ascii="Arial" w:hAnsi="Arial" w:cs="Arial"/>
          <w:b/>
          <w:bCs/>
          <w:sz w:val="22"/>
          <w:szCs w:val="22"/>
        </w:rPr>
        <w:t>Did ClientEarth raise this issue before</w:t>
      </w:r>
      <w:r w:rsidR="007C6CE1" w:rsidRPr="001306DA">
        <w:rPr>
          <w:rStyle w:val="eop"/>
          <w:rFonts w:ascii="Arial" w:hAnsi="Arial" w:cs="Arial"/>
          <w:b/>
          <w:sz w:val="22"/>
          <w:szCs w:val="22"/>
        </w:rPr>
        <w:t xml:space="preserve"> Ithaca</w:t>
      </w:r>
      <w:r w:rsidR="007C6CE1">
        <w:rPr>
          <w:rStyle w:val="eop"/>
          <w:rFonts w:ascii="Arial" w:hAnsi="Arial" w:cs="Arial"/>
          <w:b/>
          <w:sz w:val="22"/>
          <w:szCs w:val="22"/>
        </w:rPr>
        <w:t xml:space="preserve"> Energy </w:t>
      </w:r>
      <w:r w:rsidR="003274A1">
        <w:rPr>
          <w:rStyle w:val="eop"/>
          <w:rFonts w:ascii="Arial" w:hAnsi="Arial" w:cs="Arial"/>
          <w:b/>
          <w:bCs/>
          <w:sz w:val="22"/>
          <w:szCs w:val="22"/>
        </w:rPr>
        <w:t>plc</w:t>
      </w:r>
      <w:r w:rsidR="001B55BA">
        <w:rPr>
          <w:rStyle w:val="eop"/>
          <w:rFonts w:ascii="Arial" w:hAnsi="Arial" w:cs="Arial"/>
          <w:b/>
          <w:bCs/>
          <w:sz w:val="22"/>
          <w:szCs w:val="22"/>
        </w:rPr>
        <w:t xml:space="preserve"> </w:t>
      </w:r>
      <w:r w:rsidRPr="00425D18">
        <w:rPr>
          <w:rStyle w:val="eop"/>
          <w:rFonts w:ascii="Arial" w:hAnsi="Arial" w:cs="Arial"/>
          <w:b/>
          <w:bCs/>
          <w:sz w:val="22"/>
          <w:szCs w:val="22"/>
        </w:rPr>
        <w:t>listed?</w:t>
      </w:r>
    </w:p>
    <w:p w14:paraId="566E8FF2" w14:textId="52619E75" w:rsidR="001B55BA" w:rsidRDefault="00372406" w:rsidP="4E90AD45">
      <w:pPr>
        <w:pStyle w:val="paragraph"/>
        <w:spacing w:before="0" w:beforeAutospacing="0" w:after="120" w:afterAutospacing="0"/>
        <w:textAlignment w:val="baseline"/>
        <w:rPr>
          <w:rStyle w:val="eop"/>
          <w:rFonts w:ascii="Arial" w:hAnsi="Arial" w:cs="Arial"/>
          <w:sz w:val="22"/>
          <w:szCs w:val="22"/>
        </w:rPr>
      </w:pPr>
      <w:r w:rsidRPr="4E90AD45">
        <w:rPr>
          <w:rStyle w:val="eop"/>
          <w:rFonts w:ascii="Arial" w:hAnsi="Arial" w:cs="Arial"/>
          <w:sz w:val="22"/>
          <w:szCs w:val="22"/>
        </w:rPr>
        <w:t xml:space="preserve">Yes. </w:t>
      </w:r>
      <w:r w:rsidR="007C6CE1" w:rsidRPr="4E90AD45">
        <w:rPr>
          <w:rStyle w:val="eop"/>
          <w:rFonts w:ascii="Arial" w:hAnsi="Arial" w:cs="Arial"/>
          <w:sz w:val="22"/>
          <w:szCs w:val="22"/>
        </w:rPr>
        <w:t xml:space="preserve">As Ithaca </w:t>
      </w:r>
      <w:r w:rsidR="007C6CE1" w:rsidRPr="00C529C0">
        <w:rPr>
          <w:rStyle w:val="eop"/>
          <w:rFonts w:ascii="Arial" w:hAnsi="Arial" w:cs="Arial"/>
          <w:sz w:val="22"/>
          <w:szCs w:val="22"/>
        </w:rPr>
        <w:t xml:space="preserve">prepared to list in November 2022, ClientEarth corresponded with the FCA outlining its concerns that the </w:t>
      </w:r>
      <w:r w:rsidR="5FCB484B" w:rsidRPr="4E90AD45">
        <w:rPr>
          <w:rStyle w:val="eop"/>
          <w:rFonts w:ascii="Arial" w:hAnsi="Arial" w:cs="Arial"/>
          <w:sz w:val="22"/>
          <w:szCs w:val="22"/>
        </w:rPr>
        <w:t xml:space="preserve">climate risk disclosures in Ithaca’s </w:t>
      </w:r>
      <w:r w:rsidR="001B55BA">
        <w:rPr>
          <w:rStyle w:val="eop"/>
          <w:rFonts w:ascii="Arial" w:hAnsi="Arial" w:cs="Arial"/>
          <w:sz w:val="22"/>
          <w:szCs w:val="22"/>
        </w:rPr>
        <w:t>prospectus</w:t>
      </w:r>
      <w:r w:rsidR="5FCB484B" w:rsidRPr="4E90AD45">
        <w:rPr>
          <w:rStyle w:val="eop"/>
          <w:rFonts w:ascii="Arial" w:hAnsi="Arial" w:cs="Arial"/>
          <w:sz w:val="22"/>
          <w:szCs w:val="22"/>
        </w:rPr>
        <w:t xml:space="preserve"> were inadequate</w:t>
      </w:r>
      <w:r w:rsidR="00425D18">
        <w:rPr>
          <w:rStyle w:val="eop"/>
          <w:rFonts w:ascii="Arial" w:hAnsi="Arial" w:cs="Arial"/>
          <w:sz w:val="22"/>
          <w:szCs w:val="22"/>
        </w:rPr>
        <w:t>.</w:t>
      </w:r>
      <w:r w:rsidR="00C57DC3" w:rsidRPr="4E90AD45">
        <w:rPr>
          <w:rStyle w:val="eop"/>
          <w:rFonts w:ascii="Arial" w:hAnsi="Arial" w:cs="Arial"/>
          <w:sz w:val="22"/>
          <w:szCs w:val="22"/>
        </w:rPr>
        <w:t xml:space="preserve"> </w:t>
      </w:r>
    </w:p>
    <w:p w14:paraId="5E9FDA3A" w14:textId="680DFB50" w:rsidR="0062179F" w:rsidRPr="00C529C0" w:rsidRDefault="00A415C4" w:rsidP="30F9242B">
      <w:pPr>
        <w:pStyle w:val="paragraph"/>
        <w:spacing w:before="0" w:beforeAutospacing="0" w:after="120" w:afterAutospacing="0"/>
        <w:textAlignment w:val="baseline"/>
        <w:rPr>
          <w:rStyle w:val="eop"/>
          <w:rFonts w:ascii="Arial" w:hAnsi="Arial" w:cs="Arial"/>
          <w:sz w:val="22"/>
          <w:szCs w:val="22"/>
        </w:rPr>
      </w:pPr>
      <w:r w:rsidRPr="001306DA">
        <w:rPr>
          <w:rFonts w:ascii="Arial" w:hAnsi="Arial" w:cs="Arial"/>
          <w:sz w:val="22"/>
          <w:szCs w:val="22"/>
        </w:rPr>
        <w:t xml:space="preserve">Although </w:t>
      </w:r>
      <w:r w:rsidR="00F033B1" w:rsidRPr="30F9242B">
        <w:rPr>
          <w:rFonts w:ascii="Arial" w:hAnsi="Arial" w:cs="Arial"/>
          <w:sz w:val="22"/>
          <w:szCs w:val="22"/>
        </w:rPr>
        <w:t xml:space="preserve">certain changes were made to Ithaca’s </w:t>
      </w:r>
      <w:r w:rsidR="00BD0C60" w:rsidRPr="30F9242B">
        <w:rPr>
          <w:rFonts w:ascii="Arial" w:hAnsi="Arial" w:cs="Arial"/>
          <w:sz w:val="22"/>
          <w:szCs w:val="22"/>
        </w:rPr>
        <w:t xml:space="preserve">draft </w:t>
      </w:r>
      <w:r w:rsidR="00F033B1" w:rsidRPr="30F9242B">
        <w:rPr>
          <w:rFonts w:ascii="Arial" w:hAnsi="Arial" w:cs="Arial"/>
          <w:sz w:val="22"/>
          <w:szCs w:val="22"/>
        </w:rPr>
        <w:t xml:space="preserve">prospectus </w:t>
      </w:r>
      <w:r w:rsidR="00467084" w:rsidRPr="30F9242B">
        <w:rPr>
          <w:rFonts w:ascii="Arial" w:hAnsi="Arial" w:cs="Arial"/>
          <w:sz w:val="22"/>
          <w:szCs w:val="22"/>
        </w:rPr>
        <w:t>after ClientEarth first raised its concerns with the FCA,</w:t>
      </w:r>
      <w:r w:rsidR="0754F011" w:rsidRPr="30F9242B">
        <w:rPr>
          <w:rFonts w:ascii="Arial" w:hAnsi="Arial" w:cs="Arial"/>
          <w:sz w:val="22"/>
          <w:szCs w:val="22"/>
        </w:rPr>
        <w:t xml:space="preserve"> ClientEarth </w:t>
      </w:r>
      <w:r w:rsidR="006A01C5">
        <w:rPr>
          <w:rFonts w:ascii="Arial" w:hAnsi="Arial" w:cs="Arial"/>
          <w:sz w:val="22"/>
          <w:szCs w:val="22"/>
        </w:rPr>
        <w:t xml:space="preserve">considered </w:t>
      </w:r>
      <w:r w:rsidR="0754F011" w:rsidRPr="30F9242B">
        <w:rPr>
          <w:rFonts w:ascii="Arial" w:hAnsi="Arial" w:cs="Arial"/>
          <w:sz w:val="22"/>
          <w:szCs w:val="22"/>
        </w:rPr>
        <w:t>the final document was still insufficient</w:t>
      </w:r>
      <w:r w:rsidR="00D032E8">
        <w:rPr>
          <w:rFonts w:ascii="Arial" w:hAnsi="Arial" w:cs="Arial"/>
          <w:sz w:val="22"/>
          <w:szCs w:val="22"/>
        </w:rPr>
        <w:t xml:space="preserve"> to meet Prospectus Regulation requirements</w:t>
      </w:r>
      <w:r w:rsidR="002C485A">
        <w:rPr>
          <w:rFonts w:ascii="Arial" w:hAnsi="Arial" w:cs="Arial"/>
          <w:sz w:val="22"/>
          <w:szCs w:val="22"/>
        </w:rPr>
        <w:t xml:space="preserve">, and should </w:t>
      </w:r>
      <w:r w:rsidR="00E1582F">
        <w:rPr>
          <w:rFonts w:ascii="Arial" w:hAnsi="Arial" w:cs="Arial"/>
          <w:sz w:val="22"/>
          <w:szCs w:val="22"/>
        </w:rPr>
        <w:t>not have been approved</w:t>
      </w:r>
      <w:r w:rsidR="002C485A">
        <w:rPr>
          <w:rFonts w:ascii="Arial" w:hAnsi="Arial" w:cs="Arial"/>
          <w:sz w:val="22"/>
          <w:szCs w:val="22"/>
        </w:rPr>
        <w:t xml:space="preserve"> by the FCA.</w:t>
      </w:r>
      <w:r w:rsidR="00D032E8">
        <w:rPr>
          <w:rFonts w:ascii="Arial" w:hAnsi="Arial" w:cs="Arial"/>
          <w:sz w:val="22"/>
          <w:szCs w:val="22"/>
        </w:rPr>
        <w:t xml:space="preserve"> </w:t>
      </w:r>
      <w:r w:rsidR="007C6920" w:rsidRPr="30F9242B">
        <w:rPr>
          <w:rStyle w:val="eop"/>
          <w:rFonts w:ascii="Arial" w:hAnsi="Arial" w:cs="Arial"/>
          <w:sz w:val="22"/>
          <w:szCs w:val="22"/>
        </w:rPr>
        <w:t xml:space="preserve">As a result, ClientEarth </w:t>
      </w:r>
      <w:r w:rsidR="00A324A4" w:rsidRPr="30F9242B">
        <w:rPr>
          <w:rStyle w:val="eop"/>
          <w:rFonts w:ascii="Arial" w:hAnsi="Arial" w:cs="Arial"/>
          <w:sz w:val="22"/>
          <w:szCs w:val="22"/>
        </w:rPr>
        <w:t xml:space="preserve">has </w:t>
      </w:r>
      <w:r w:rsidR="007C6920" w:rsidRPr="30F9242B">
        <w:rPr>
          <w:rStyle w:val="eop"/>
          <w:rFonts w:ascii="Arial" w:hAnsi="Arial" w:cs="Arial"/>
          <w:sz w:val="22"/>
          <w:szCs w:val="22"/>
        </w:rPr>
        <w:t xml:space="preserve">filed a claim </w:t>
      </w:r>
      <w:r w:rsidR="00A324A4" w:rsidRPr="30F9242B">
        <w:rPr>
          <w:rStyle w:val="eop"/>
          <w:rFonts w:ascii="Arial" w:hAnsi="Arial" w:cs="Arial"/>
          <w:sz w:val="22"/>
          <w:szCs w:val="22"/>
        </w:rPr>
        <w:t xml:space="preserve">with the High Court of England and Wales </w:t>
      </w:r>
      <w:r w:rsidR="007C6920" w:rsidRPr="30F9242B">
        <w:rPr>
          <w:rStyle w:val="eop"/>
          <w:rFonts w:ascii="Arial" w:hAnsi="Arial" w:cs="Arial"/>
          <w:sz w:val="22"/>
          <w:szCs w:val="22"/>
        </w:rPr>
        <w:t xml:space="preserve">against the FCA over </w:t>
      </w:r>
      <w:r w:rsidR="00F22FA5" w:rsidRPr="30F9242B">
        <w:rPr>
          <w:rStyle w:val="eop"/>
          <w:rFonts w:ascii="Arial" w:hAnsi="Arial" w:cs="Arial"/>
          <w:sz w:val="22"/>
          <w:szCs w:val="22"/>
        </w:rPr>
        <w:t xml:space="preserve">its approval of </w:t>
      </w:r>
      <w:r w:rsidR="00DF185D" w:rsidRPr="30F9242B">
        <w:rPr>
          <w:rStyle w:val="eop"/>
          <w:rFonts w:ascii="Arial" w:hAnsi="Arial" w:cs="Arial"/>
          <w:sz w:val="22"/>
          <w:szCs w:val="22"/>
        </w:rPr>
        <w:t>Ithaca</w:t>
      </w:r>
      <w:r w:rsidR="00BD649A" w:rsidRPr="30F9242B">
        <w:rPr>
          <w:rStyle w:val="eop"/>
          <w:rFonts w:ascii="Arial" w:hAnsi="Arial" w:cs="Arial"/>
          <w:sz w:val="22"/>
          <w:szCs w:val="22"/>
        </w:rPr>
        <w:t xml:space="preserve">’s </w:t>
      </w:r>
      <w:r w:rsidR="007C735B" w:rsidRPr="30F9242B">
        <w:rPr>
          <w:rStyle w:val="eop"/>
          <w:rFonts w:ascii="Arial" w:hAnsi="Arial" w:cs="Arial"/>
          <w:sz w:val="22"/>
          <w:szCs w:val="22"/>
        </w:rPr>
        <w:t>prospectu</w:t>
      </w:r>
      <w:r w:rsidR="69224108" w:rsidRPr="30F9242B">
        <w:rPr>
          <w:rStyle w:val="eop"/>
          <w:rFonts w:ascii="Arial" w:hAnsi="Arial" w:cs="Arial"/>
          <w:sz w:val="22"/>
          <w:szCs w:val="22"/>
        </w:rPr>
        <w:t>s</w:t>
      </w:r>
      <w:r w:rsidR="00425D18">
        <w:rPr>
          <w:rStyle w:val="eop"/>
          <w:rFonts w:ascii="Arial" w:hAnsi="Arial" w:cs="Arial"/>
          <w:sz w:val="22"/>
          <w:szCs w:val="22"/>
        </w:rPr>
        <w:t>.</w:t>
      </w:r>
    </w:p>
    <w:p w14:paraId="02E9C1FC" w14:textId="279C5418" w:rsidR="003E239A" w:rsidRDefault="003E239A" w:rsidP="0006679D">
      <w:pPr>
        <w:pStyle w:val="paragraph"/>
        <w:spacing w:before="360" w:beforeAutospacing="0" w:after="240" w:afterAutospacing="0"/>
        <w:textAlignment w:val="baseline"/>
        <w:rPr>
          <w:rStyle w:val="normaltextrun"/>
          <w:rFonts w:ascii="Arial" w:hAnsi="Arial" w:cs="Arial"/>
          <w:b/>
          <w:bCs/>
          <w:sz w:val="22"/>
          <w:szCs w:val="22"/>
          <w:lang w:val="en-US"/>
        </w:rPr>
      </w:pPr>
      <w:r w:rsidRPr="00C529C0">
        <w:rPr>
          <w:rStyle w:val="normaltextrun"/>
          <w:rFonts w:ascii="Arial" w:hAnsi="Arial" w:cs="Arial"/>
          <w:b/>
          <w:bCs/>
          <w:sz w:val="22"/>
          <w:szCs w:val="22"/>
          <w:lang w:val="en-US"/>
        </w:rPr>
        <w:t xml:space="preserve">Why does a company need to disclose climate risk? </w:t>
      </w:r>
    </w:p>
    <w:p w14:paraId="2D78AC52" w14:textId="113FD4C8" w:rsidR="30F9242B" w:rsidRDefault="081ACCB9" w:rsidP="001E4D9B">
      <w:pPr>
        <w:pStyle w:val="paragraph"/>
        <w:spacing w:before="0" w:beforeAutospacing="0" w:after="120" w:afterAutospacing="0"/>
        <w:rPr>
          <w:rFonts w:ascii="Arial" w:hAnsi="Arial" w:cs="Arial"/>
          <w:sz w:val="22"/>
          <w:szCs w:val="22"/>
        </w:rPr>
      </w:pPr>
      <w:r w:rsidRPr="30F9242B">
        <w:rPr>
          <w:rFonts w:ascii="Arial" w:hAnsi="Arial" w:cs="Arial"/>
          <w:sz w:val="22"/>
          <w:szCs w:val="22"/>
        </w:rPr>
        <w:t xml:space="preserve">Under the Prospectus Regulation requirements, companies are required to disclose </w:t>
      </w:r>
      <w:r w:rsidR="000351C4">
        <w:rPr>
          <w:rFonts w:ascii="Arial" w:hAnsi="Arial" w:cs="Arial"/>
          <w:sz w:val="22"/>
          <w:szCs w:val="22"/>
        </w:rPr>
        <w:t xml:space="preserve">the </w:t>
      </w:r>
      <w:r w:rsidRPr="30F9242B">
        <w:rPr>
          <w:rFonts w:ascii="Arial" w:hAnsi="Arial" w:cs="Arial"/>
          <w:sz w:val="22"/>
          <w:szCs w:val="22"/>
        </w:rPr>
        <w:t xml:space="preserve">specific </w:t>
      </w:r>
      <w:r w:rsidR="000351C4">
        <w:rPr>
          <w:rFonts w:ascii="Arial" w:hAnsi="Arial" w:cs="Arial"/>
          <w:sz w:val="22"/>
          <w:szCs w:val="22"/>
        </w:rPr>
        <w:t>and</w:t>
      </w:r>
      <w:r w:rsidRPr="30F9242B">
        <w:rPr>
          <w:rFonts w:ascii="Arial" w:hAnsi="Arial" w:cs="Arial"/>
          <w:sz w:val="22"/>
          <w:szCs w:val="22"/>
        </w:rPr>
        <w:t xml:space="preserve"> material risks they face in their prospectus. </w:t>
      </w:r>
    </w:p>
    <w:p w14:paraId="4A0439ED" w14:textId="099CDFEA" w:rsidR="30F9242B" w:rsidRDefault="00217FB1" w:rsidP="001E4D9B">
      <w:pPr>
        <w:pStyle w:val="paragraph"/>
        <w:spacing w:before="0" w:beforeAutospacing="0" w:after="120" w:afterAutospacing="0"/>
        <w:rPr>
          <w:rFonts w:ascii="Arial" w:hAnsi="Arial" w:cs="Arial"/>
          <w:sz w:val="22"/>
          <w:szCs w:val="22"/>
        </w:rPr>
      </w:pPr>
      <w:r w:rsidRPr="00C529C0">
        <w:rPr>
          <w:rFonts w:ascii="Arial" w:hAnsi="Arial" w:cs="Arial"/>
          <w:sz w:val="22"/>
          <w:szCs w:val="22"/>
        </w:rPr>
        <w:t xml:space="preserve">Climate change brings </w:t>
      </w:r>
      <w:r w:rsidR="081ACCB9" w:rsidRPr="50FA2B2D">
        <w:rPr>
          <w:rFonts w:ascii="Arial" w:hAnsi="Arial" w:cs="Arial"/>
          <w:sz w:val="22"/>
          <w:szCs w:val="22"/>
        </w:rPr>
        <w:t>with it a host of risks.</w:t>
      </w:r>
      <w:r w:rsidR="008A4F58" w:rsidRPr="00C529C0">
        <w:rPr>
          <w:rFonts w:ascii="Arial" w:hAnsi="Arial" w:cs="Arial"/>
          <w:sz w:val="22"/>
          <w:szCs w:val="22"/>
        </w:rPr>
        <w:t xml:space="preserve"> It threatens the financial position of companies and investors and it </w:t>
      </w:r>
      <w:r w:rsidR="081ACCB9" w:rsidRPr="50FA2B2D">
        <w:rPr>
          <w:rFonts w:ascii="Arial" w:hAnsi="Arial" w:cs="Arial"/>
          <w:sz w:val="22"/>
          <w:szCs w:val="22"/>
        </w:rPr>
        <w:t xml:space="preserve">ultimately </w:t>
      </w:r>
      <w:r w:rsidR="008A4F58" w:rsidRPr="00C529C0">
        <w:rPr>
          <w:rFonts w:ascii="Arial" w:hAnsi="Arial" w:cs="Arial"/>
          <w:sz w:val="22"/>
          <w:szCs w:val="22"/>
        </w:rPr>
        <w:t>jeopardises the integrity of the UK (and global) financial markets</w:t>
      </w:r>
      <w:r w:rsidR="081ACCB9" w:rsidRPr="50FA2B2D">
        <w:rPr>
          <w:rFonts w:ascii="Arial" w:hAnsi="Arial" w:cs="Arial"/>
          <w:sz w:val="22"/>
          <w:szCs w:val="22"/>
        </w:rPr>
        <w:t xml:space="preserve">, as the Bank of England, among other institutions, has </w:t>
      </w:r>
      <w:hyperlink r:id="rId10">
        <w:r w:rsidR="081ACCB9" w:rsidRPr="50FA2B2D">
          <w:rPr>
            <w:rStyle w:val="Hyperlink"/>
            <w:rFonts w:ascii="Arial" w:hAnsi="Arial" w:cs="Arial"/>
            <w:sz w:val="22"/>
            <w:szCs w:val="22"/>
          </w:rPr>
          <w:t>recognised</w:t>
        </w:r>
      </w:hyperlink>
      <w:r w:rsidR="081ACCB9" w:rsidRPr="50FA2B2D">
        <w:rPr>
          <w:rFonts w:ascii="Arial" w:hAnsi="Arial" w:cs="Arial"/>
          <w:sz w:val="22"/>
          <w:szCs w:val="22"/>
        </w:rPr>
        <w:t xml:space="preserve">. </w:t>
      </w:r>
    </w:p>
    <w:p w14:paraId="3CEEAA35" w14:textId="384FBB95" w:rsidR="30F9242B" w:rsidRDefault="7281D784" w:rsidP="002C485A">
      <w:pPr>
        <w:pStyle w:val="paragraph"/>
        <w:spacing w:before="0" w:beforeAutospacing="0" w:after="120" w:afterAutospacing="0"/>
        <w:rPr>
          <w:rFonts w:ascii="Arial" w:hAnsi="Arial" w:cs="Arial"/>
          <w:sz w:val="22"/>
          <w:szCs w:val="22"/>
        </w:rPr>
      </w:pPr>
      <w:r w:rsidRPr="50FA2B2D">
        <w:rPr>
          <w:rFonts w:ascii="Arial" w:hAnsi="Arial" w:cs="Arial"/>
          <w:sz w:val="22"/>
          <w:szCs w:val="22"/>
        </w:rPr>
        <w:t>It also runs the risk of leaving investors with unviable stranded assets</w:t>
      </w:r>
      <w:r w:rsidR="00593F73">
        <w:rPr>
          <w:rFonts w:ascii="Arial" w:hAnsi="Arial" w:cs="Arial"/>
          <w:sz w:val="22"/>
          <w:szCs w:val="22"/>
        </w:rPr>
        <w:t xml:space="preserve">, </w:t>
      </w:r>
      <w:r w:rsidR="00DA5C9C">
        <w:rPr>
          <w:rFonts w:ascii="Arial" w:hAnsi="Arial" w:cs="Arial"/>
          <w:sz w:val="22"/>
          <w:szCs w:val="22"/>
        </w:rPr>
        <w:t xml:space="preserve">with </w:t>
      </w:r>
      <w:r w:rsidRPr="50FA2B2D">
        <w:rPr>
          <w:rFonts w:ascii="Arial" w:hAnsi="Arial" w:cs="Arial"/>
          <w:sz w:val="22"/>
          <w:szCs w:val="22"/>
        </w:rPr>
        <w:t xml:space="preserve">their investments losing value </w:t>
      </w:r>
      <w:r w:rsidR="7F4F044C" w:rsidRPr="50FA2B2D">
        <w:rPr>
          <w:rFonts w:ascii="Arial" w:hAnsi="Arial" w:cs="Arial"/>
          <w:sz w:val="22"/>
          <w:szCs w:val="22"/>
        </w:rPr>
        <w:t>in the face of policy change</w:t>
      </w:r>
      <w:r w:rsidR="003E49A1">
        <w:rPr>
          <w:rFonts w:ascii="Arial" w:hAnsi="Arial" w:cs="Arial"/>
          <w:sz w:val="22"/>
          <w:szCs w:val="22"/>
        </w:rPr>
        <w:t xml:space="preserve"> and net zero transition</w:t>
      </w:r>
      <w:r w:rsidR="7F4F044C" w:rsidRPr="50FA2B2D">
        <w:rPr>
          <w:rFonts w:ascii="Arial" w:hAnsi="Arial" w:cs="Arial"/>
          <w:sz w:val="22"/>
          <w:szCs w:val="22"/>
        </w:rPr>
        <w:t xml:space="preserve">. </w:t>
      </w:r>
    </w:p>
    <w:p w14:paraId="2A3CD430" w14:textId="364262B6" w:rsidR="003E239A" w:rsidRPr="00C529C0" w:rsidRDefault="003E239A" w:rsidP="00692B99">
      <w:pPr>
        <w:pStyle w:val="paragraph"/>
        <w:keepNext/>
        <w:spacing w:before="360" w:beforeAutospacing="0" w:after="240" w:afterAutospacing="0"/>
        <w:textAlignment w:val="baseline"/>
        <w:rPr>
          <w:rStyle w:val="normaltextrun"/>
          <w:rFonts w:ascii="Arial" w:hAnsi="Arial" w:cs="Arial"/>
          <w:b/>
          <w:bCs/>
          <w:sz w:val="22"/>
          <w:szCs w:val="22"/>
          <w:lang w:val="en-US"/>
        </w:rPr>
      </w:pPr>
      <w:r w:rsidRPr="00C529C0">
        <w:rPr>
          <w:rStyle w:val="normaltextrun"/>
          <w:rFonts w:ascii="Arial" w:hAnsi="Arial" w:cs="Arial"/>
          <w:b/>
          <w:bCs/>
          <w:sz w:val="22"/>
          <w:szCs w:val="22"/>
          <w:lang w:val="en-US"/>
        </w:rPr>
        <w:t xml:space="preserve">Why does ClientEarth believe </w:t>
      </w:r>
      <w:r w:rsidR="00CC590D">
        <w:rPr>
          <w:rStyle w:val="normaltextrun"/>
          <w:rFonts w:ascii="Arial" w:hAnsi="Arial" w:cs="Arial"/>
          <w:b/>
          <w:bCs/>
          <w:sz w:val="22"/>
          <w:szCs w:val="22"/>
          <w:lang w:val="en-US"/>
        </w:rPr>
        <w:t xml:space="preserve">the FCA’s approval of </w:t>
      </w:r>
      <w:r w:rsidRPr="00C529C0">
        <w:rPr>
          <w:rStyle w:val="normaltextrun"/>
          <w:rFonts w:ascii="Arial" w:hAnsi="Arial" w:cs="Arial"/>
          <w:b/>
          <w:bCs/>
          <w:sz w:val="22"/>
          <w:szCs w:val="22"/>
          <w:lang w:val="en-US"/>
        </w:rPr>
        <w:t>Ithaca</w:t>
      </w:r>
      <w:r w:rsidR="00D1716D">
        <w:rPr>
          <w:rStyle w:val="normaltextrun"/>
          <w:rFonts w:ascii="Arial" w:hAnsi="Arial" w:cs="Arial"/>
          <w:b/>
          <w:bCs/>
          <w:sz w:val="22"/>
          <w:szCs w:val="22"/>
          <w:lang w:val="en-US"/>
        </w:rPr>
        <w:t xml:space="preserve">’s </w:t>
      </w:r>
      <w:r w:rsidR="00CC590D">
        <w:rPr>
          <w:rStyle w:val="normaltextrun"/>
          <w:rFonts w:ascii="Arial" w:hAnsi="Arial" w:cs="Arial"/>
          <w:b/>
          <w:bCs/>
          <w:sz w:val="22"/>
          <w:szCs w:val="22"/>
          <w:lang w:val="en-US"/>
        </w:rPr>
        <w:t>prospectus was unlawful</w:t>
      </w:r>
      <w:r w:rsidRPr="00C529C0">
        <w:rPr>
          <w:rStyle w:val="normaltextrun"/>
          <w:rFonts w:ascii="Arial" w:hAnsi="Arial" w:cs="Arial"/>
          <w:b/>
          <w:bCs/>
          <w:sz w:val="22"/>
          <w:szCs w:val="22"/>
          <w:lang w:val="en-US"/>
        </w:rPr>
        <w:t xml:space="preserve">? </w:t>
      </w:r>
    </w:p>
    <w:p w14:paraId="482A1DEF" w14:textId="66EF0A41" w:rsidR="00692B99" w:rsidRDefault="00692B99" w:rsidP="0006679D">
      <w:pPr>
        <w:pStyle w:val="paragraph"/>
        <w:spacing w:before="0" w:beforeAutospacing="0" w:after="120" w:afterAutospacing="0"/>
        <w:textAlignment w:val="baseline"/>
        <w:rPr>
          <w:rStyle w:val="normaltextrun"/>
          <w:rFonts w:ascii="Arial" w:hAnsi="Arial" w:cs="Arial"/>
          <w:sz w:val="22"/>
          <w:szCs w:val="22"/>
          <w:lang w:val="en-US"/>
        </w:rPr>
      </w:pPr>
      <w:r>
        <w:rPr>
          <w:rFonts w:ascii="Arial" w:hAnsi="Arial" w:cs="Arial"/>
          <w:sz w:val="22"/>
          <w:szCs w:val="22"/>
        </w:rPr>
        <w:t xml:space="preserve">As noted above, </w:t>
      </w:r>
      <w:r w:rsidRPr="00CD473F">
        <w:rPr>
          <w:rFonts w:ascii="Arial" w:hAnsi="Arial" w:cs="Arial"/>
          <w:sz w:val="22"/>
          <w:szCs w:val="22"/>
        </w:rPr>
        <w:t xml:space="preserve">the FCA may not approve a prospectus unless satisfied that it meets the requirements of the Prospectus Regulation, including </w:t>
      </w:r>
      <w:r>
        <w:rPr>
          <w:rFonts w:ascii="Arial" w:hAnsi="Arial" w:cs="Arial"/>
          <w:sz w:val="22"/>
          <w:szCs w:val="22"/>
        </w:rPr>
        <w:t xml:space="preserve">risk disclosure </w:t>
      </w:r>
      <w:r w:rsidRPr="00CD473F">
        <w:rPr>
          <w:rFonts w:ascii="Arial" w:hAnsi="Arial" w:cs="Arial"/>
          <w:sz w:val="22"/>
          <w:szCs w:val="22"/>
        </w:rPr>
        <w:t>requirements</w:t>
      </w:r>
    </w:p>
    <w:p w14:paraId="725B7756" w14:textId="66683E47" w:rsidR="00B83155" w:rsidRPr="00C529C0" w:rsidRDefault="00021093" w:rsidP="0006679D">
      <w:pPr>
        <w:pStyle w:val="paragraph"/>
        <w:spacing w:before="0" w:beforeAutospacing="0" w:after="120" w:afterAutospacing="0"/>
        <w:textAlignment w:val="baseline"/>
        <w:rPr>
          <w:rStyle w:val="normaltextrun"/>
          <w:rFonts w:ascii="Arial" w:hAnsi="Arial" w:cs="Arial"/>
          <w:sz w:val="22"/>
          <w:szCs w:val="22"/>
          <w:lang w:val="en-US"/>
        </w:rPr>
      </w:pPr>
      <w:r w:rsidRPr="00C529C0">
        <w:rPr>
          <w:rStyle w:val="normaltextrun"/>
          <w:rFonts w:ascii="Arial" w:hAnsi="Arial" w:cs="Arial"/>
          <w:sz w:val="22"/>
          <w:szCs w:val="22"/>
          <w:lang w:val="en-US"/>
        </w:rPr>
        <w:t>Although Ithaca’s prospectus includes a climate-</w:t>
      </w:r>
      <w:r w:rsidR="00933CA2" w:rsidRPr="50FA2B2D">
        <w:rPr>
          <w:rStyle w:val="normaltextrun"/>
          <w:rFonts w:ascii="Arial" w:hAnsi="Arial" w:cs="Arial"/>
          <w:sz w:val="22"/>
          <w:szCs w:val="22"/>
          <w:lang w:val="en-US"/>
        </w:rPr>
        <w:t>related</w:t>
      </w:r>
      <w:r w:rsidRPr="00C529C0">
        <w:rPr>
          <w:rStyle w:val="normaltextrun"/>
          <w:rFonts w:ascii="Arial" w:hAnsi="Arial" w:cs="Arial"/>
          <w:sz w:val="22"/>
          <w:szCs w:val="22"/>
          <w:lang w:val="en-US"/>
        </w:rPr>
        <w:t xml:space="preserve"> risk factor, ClientEarth</w:t>
      </w:r>
      <w:r w:rsidR="00F9539B" w:rsidRPr="00C529C0">
        <w:rPr>
          <w:rStyle w:val="normaltextrun"/>
          <w:rFonts w:ascii="Arial" w:hAnsi="Arial" w:cs="Arial"/>
          <w:sz w:val="22"/>
          <w:szCs w:val="22"/>
          <w:lang w:val="en-US"/>
        </w:rPr>
        <w:t>’s view is that the risks disclosed are of too general a nature to leave investors fully informed</w:t>
      </w:r>
      <w:r w:rsidR="007D5259" w:rsidRPr="50FA2B2D">
        <w:rPr>
          <w:rStyle w:val="normaltextrun"/>
          <w:rFonts w:ascii="Arial" w:hAnsi="Arial" w:cs="Arial"/>
          <w:sz w:val="22"/>
          <w:szCs w:val="22"/>
          <w:lang w:val="en-US"/>
        </w:rPr>
        <w:t xml:space="preserve"> or to meet Prospectus Regulation requirements.</w:t>
      </w:r>
      <w:r w:rsidR="00F9539B" w:rsidRPr="50FA2B2D">
        <w:rPr>
          <w:rStyle w:val="normaltextrun"/>
          <w:rFonts w:ascii="Arial" w:hAnsi="Arial" w:cs="Arial"/>
          <w:sz w:val="22"/>
          <w:szCs w:val="22"/>
          <w:lang w:val="en-US"/>
        </w:rPr>
        <w:t xml:space="preserve"> </w:t>
      </w:r>
      <w:r w:rsidR="00F337C3" w:rsidRPr="001306DA">
        <w:rPr>
          <w:rFonts w:ascii="Arial" w:hAnsi="Arial" w:cs="Arial"/>
          <w:sz w:val="22"/>
          <w:szCs w:val="22"/>
        </w:rPr>
        <w:t>Ithaca does not appear to explain how these risks affect its business specifically, or how significant these risks are for the company.</w:t>
      </w:r>
    </w:p>
    <w:p w14:paraId="111BB462" w14:textId="06952B2E" w:rsidR="6FCBA1E7" w:rsidRDefault="6FCBA1E7" w:rsidP="50FA2B2D">
      <w:pPr>
        <w:pStyle w:val="paragraph"/>
        <w:spacing w:before="0" w:beforeAutospacing="0" w:after="120" w:afterAutospacing="0"/>
        <w:rPr>
          <w:rFonts w:ascii="Arial" w:hAnsi="Arial" w:cs="Arial"/>
          <w:sz w:val="22"/>
          <w:szCs w:val="22"/>
        </w:rPr>
      </w:pPr>
      <w:r w:rsidRPr="50FA2B2D">
        <w:rPr>
          <w:rFonts w:ascii="Arial" w:hAnsi="Arial" w:cs="Arial"/>
          <w:sz w:val="22"/>
          <w:szCs w:val="22"/>
        </w:rPr>
        <w:t xml:space="preserve">In addition, the prospectus does not address the apparent conflict between Ithaca’s intention to develop new fossil fuel assets that would </w:t>
      </w:r>
      <w:r w:rsidR="35A0E75C" w:rsidRPr="7E82869D">
        <w:rPr>
          <w:rFonts w:ascii="Arial" w:hAnsi="Arial" w:cs="Arial"/>
          <w:sz w:val="22"/>
          <w:szCs w:val="22"/>
        </w:rPr>
        <w:t>operate</w:t>
      </w:r>
      <w:r w:rsidRPr="50FA2B2D">
        <w:rPr>
          <w:rFonts w:ascii="Arial" w:hAnsi="Arial" w:cs="Arial"/>
          <w:sz w:val="22"/>
          <w:szCs w:val="22"/>
        </w:rPr>
        <w:t xml:space="preserve"> for decades and the International Energy Agency’s conclusion that no new fuel fossil fuel infrastructure can be built if the world is to meet a 1.5 warming target. </w:t>
      </w:r>
    </w:p>
    <w:p w14:paraId="4A3C7FAF" w14:textId="0C583BCB" w:rsidR="61CDA58A" w:rsidRDefault="61CDA58A" w:rsidP="50FA2B2D">
      <w:pPr>
        <w:pStyle w:val="paragraph"/>
        <w:spacing w:before="0" w:beforeAutospacing="0" w:after="120" w:afterAutospacing="0"/>
        <w:rPr>
          <w:rFonts w:ascii="Arial" w:hAnsi="Arial" w:cs="Arial"/>
          <w:sz w:val="22"/>
          <w:szCs w:val="22"/>
        </w:rPr>
      </w:pPr>
      <w:r w:rsidRPr="50FA2B2D">
        <w:rPr>
          <w:rFonts w:ascii="Arial" w:hAnsi="Arial" w:cs="Arial"/>
          <w:sz w:val="22"/>
          <w:szCs w:val="22"/>
        </w:rPr>
        <w:t xml:space="preserve">Ithaca fails to explain how </w:t>
      </w:r>
      <w:r w:rsidR="0001687C">
        <w:rPr>
          <w:rFonts w:ascii="Arial" w:hAnsi="Arial" w:cs="Arial"/>
          <w:sz w:val="22"/>
          <w:szCs w:val="22"/>
        </w:rPr>
        <w:t>its</w:t>
      </w:r>
      <w:r w:rsidR="0001687C" w:rsidRPr="50FA2B2D">
        <w:rPr>
          <w:rFonts w:ascii="Arial" w:hAnsi="Arial" w:cs="Arial"/>
          <w:sz w:val="22"/>
          <w:szCs w:val="22"/>
        </w:rPr>
        <w:t xml:space="preserve"> </w:t>
      </w:r>
      <w:r w:rsidRPr="50FA2B2D">
        <w:rPr>
          <w:rFonts w:ascii="Arial" w:hAnsi="Arial" w:cs="Arial"/>
          <w:sz w:val="22"/>
          <w:szCs w:val="22"/>
        </w:rPr>
        <w:t xml:space="preserve">business model and financial prospectus would need to change, or be affected, if the Paris Agreement goals are to be achieved and what impact that would have on their key assets, which include Cambo and Rosebank. </w:t>
      </w:r>
    </w:p>
    <w:p w14:paraId="7CEAE25C" w14:textId="6E5F1941" w:rsidR="20728ABC" w:rsidRDefault="20728ABC" w:rsidP="50FA2B2D">
      <w:pPr>
        <w:pStyle w:val="paragraph"/>
        <w:spacing w:before="0" w:beforeAutospacing="0" w:after="120" w:afterAutospacing="0"/>
        <w:rPr>
          <w:rFonts w:ascii="Arial" w:hAnsi="Arial" w:cs="Arial"/>
          <w:sz w:val="22"/>
          <w:szCs w:val="22"/>
        </w:rPr>
      </w:pPr>
      <w:r w:rsidRPr="50FA2B2D">
        <w:rPr>
          <w:rFonts w:ascii="Arial" w:hAnsi="Arial" w:cs="Arial"/>
          <w:sz w:val="22"/>
          <w:szCs w:val="22"/>
        </w:rPr>
        <w:t xml:space="preserve">ClientEarth is </w:t>
      </w:r>
      <w:r w:rsidR="00C323CD">
        <w:rPr>
          <w:rFonts w:ascii="Arial" w:hAnsi="Arial" w:cs="Arial"/>
          <w:sz w:val="22"/>
          <w:szCs w:val="22"/>
        </w:rPr>
        <w:t>also</w:t>
      </w:r>
      <w:r w:rsidRPr="50FA2B2D">
        <w:rPr>
          <w:rFonts w:ascii="Arial" w:hAnsi="Arial" w:cs="Arial"/>
          <w:sz w:val="22"/>
          <w:szCs w:val="22"/>
        </w:rPr>
        <w:t xml:space="preserve"> arguing that the above information is vital to investors if they are to make an informed assessment of the company's financial position</w:t>
      </w:r>
      <w:r w:rsidR="00350D4B">
        <w:rPr>
          <w:rFonts w:ascii="Arial" w:hAnsi="Arial" w:cs="Arial"/>
          <w:sz w:val="22"/>
          <w:szCs w:val="22"/>
        </w:rPr>
        <w:t xml:space="preserve"> and therefore should have been provided in the prospectus.</w:t>
      </w:r>
      <w:r w:rsidRPr="50FA2B2D">
        <w:rPr>
          <w:rFonts w:ascii="Arial" w:hAnsi="Arial" w:cs="Arial"/>
          <w:sz w:val="22"/>
          <w:szCs w:val="22"/>
        </w:rPr>
        <w:t xml:space="preserve"> </w:t>
      </w:r>
    </w:p>
    <w:p w14:paraId="3C6BB047" w14:textId="65D05074" w:rsidR="000B4CEA" w:rsidRDefault="000B4CEA" w:rsidP="50FA2B2D">
      <w:pPr>
        <w:pStyle w:val="paragraph"/>
        <w:spacing w:before="360" w:beforeAutospacing="0" w:after="240" w:afterAutospacing="0"/>
        <w:textAlignment w:val="baseline"/>
        <w:rPr>
          <w:rStyle w:val="normaltextrun"/>
          <w:rFonts w:ascii="Arial" w:hAnsi="Arial" w:cs="Arial"/>
          <w:b/>
          <w:bCs/>
          <w:sz w:val="22"/>
          <w:szCs w:val="22"/>
          <w:lang w:val="en-US"/>
        </w:rPr>
      </w:pPr>
      <w:r>
        <w:rPr>
          <w:rStyle w:val="normaltextrun"/>
          <w:rFonts w:ascii="Arial" w:hAnsi="Arial" w:cs="Arial"/>
          <w:b/>
          <w:bCs/>
          <w:sz w:val="22"/>
          <w:szCs w:val="22"/>
          <w:lang w:val="en-US"/>
        </w:rPr>
        <w:t>What is a prospectus?</w:t>
      </w:r>
    </w:p>
    <w:p w14:paraId="0E4EEDBE" w14:textId="1BB04EF4" w:rsidR="004E7B9D" w:rsidRPr="004E7B9D" w:rsidRDefault="007A11F8" w:rsidP="50FA2B2D">
      <w:pPr>
        <w:pStyle w:val="paragraph"/>
        <w:spacing w:before="360" w:beforeAutospacing="0" w:after="240" w:afterAutospacing="0"/>
        <w:textAlignment w:val="baseline"/>
        <w:rPr>
          <w:rStyle w:val="normaltextrun"/>
          <w:rFonts w:ascii="Arial" w:hAnsi="Arial" w:cs="Arial"/>
          <w:sz w:val="22"/>
          <w:szCs w:val="22"/>
          <w:lang w:val="en-US"/>
        </w:rPr>
      </w:pPr>
      <w:r w:rsidRPr="004E7B9D">
        <w:rPr>
          <w:rStyle w:val="normaltextrun"/>
          <w:rFonts w:ascii="Arial" w:hAnsi="Arial" w:cs="Arial"/>
          <w:sz w:val="22"/>
          <w:szCs w:val="22"/>
          <w:lang w:val="en-US"/>
        </w:rPr>
        <w:t xml:space="preserve">A prospectus is a document that companies are required to produce when they seek admission to trading on UK regulated markets such as the </w:t>
      </w:r>
      <w:r w:rsidR="00F16BEB" w:rsidRPr="004E7B9D">
        <w:rPr>
          <w:rStyle w:val="normaltextrun"/>
          <w:rFonts w:ascii="Arial" w:hAnsi="Arial" w:cs="Arial"/>
          <w:sz w:val="22"/>
          <w:szCs w:val="22"/>
          <w:lang w:val="en-US"/>
        </w:rPr>
        <w:t xml:space="preserve">London Stock Exchange. </w:t>
      </w:r>
      <w:r w:rsidR="00D56269" w:rsidRPr="004E7B9D">
        <w:rPr>
          <w:rStyle w:val="normaltextrun"/>
          <w:rFonts w:ascii="Arial" w:hAnsi="Arial" w:cs="Arial"/>
          <w:sz w:val="22"/>
          <w:szCs w:val="22"/>
          <w:lang w:val="en-US"/>
        </w:rPr>
        <w:t>The prospectus must contain various details relating to the company and the shares or other securities that will be admitted to trading</w:t>
      </w:r>
      <w:r w:rsidR="0022348F" w:rsidRPr="004E7B9D">
        <w:rPr>
          <w:rStyle w:val="normaltextrun"/>
          <w:rFonts w:ascii="Arial" w:hAnsi="Arial" w:cs="Arial"/>
          <w:sz w:val="22"/>
          <w:szCs w:val="22"/>
          <w:lang w:val="en-US"/>
        </w:rPr>
        <w:t xml:space="preserve">, including the </w:t>
      </w:r>
      <w:r w:rsidR="003D4A0B" w:rsidRPr="004E7B9D">
        <w:rPr>
          <w:rStyle w:val="normaltextrun"/>
          <w:rFonts w:ascii="Arial" w:hAnsi="Arial" w:cs="Arial"/>
          <w:sz w:val="22"/>
          <w:szCs w:val="22"/>
          <w:lang w:val="en-US"/>
        </w:rPr>
        <w:t xml:space="preserve">material risks that are specific to the </w:t>
      </w:r>
      <w:r w:rsidR="000E2050" w:rsidRPr="004E7B9D">
        <w:rPr>
          <w:rStyle w:val="normaltextrun"/>
          <w:rFonts w:ascii="Arial" w:hAnsi="Arial" w:cs="Arial"/>
          <w:sz w:val="22"/>
          <w:szCs w:val="22"/>
          <w:lang w:val="en-US"/>
        </w:rPr>
        <w:t>company</w:t>
      </w:r>
      <w:r w:rsidR="003D4A0B" w:rsidRPr="004E7B9D">
        <w:rPr>
          <w:rStyle w:val="normaltextrun"/>
          <w:rFonts w:ascii="Arial" w:hAnsi="Arial" w:cs="Arial"/>
          <w:sz w:val="22"/>
          <w:szCs w:val="22"/>
          <w:lang w:val="en-US"/>
        </w:rPr>
        <w:t>.</w:t>
      </w:r>
    </w:p>
    <w:p w14:paraId="0DA0BB71" w14:textId="5CAB85EC" w:rsidR="005A66D3" w:rsidRPr="004E7B9D" w:rsidRDefault="005A66D3" w:rsidP="004E7B9D">
      <w:pPr>
        <w:pStyle w:val="paragraph"/>
        <w:spacing w:before="0" w:beforeAutospacing="0" w:after="120" w:afterAutospacing="0"/>
        <w:textAlignment w:val="baseline"/>
        <w:rPr>
          <w:rStyle w:val="normaltextrun"/>
          <w:rFonts w:ascii="Arial" w:hAnsi="Arial" w:cs="Arial"/>
          <w:sz w:val="22"/>
          <w:szCs w:val="22"/>
          <w:lang w:val="en-US"/>
        </w:rPr>
      </w:pPr>
      <w:r w:rsidRPr="004E7B9D">
        <w:rPr>
          <w:rStyle w:val="normaltextrun"/>
          <w:rFonts w:ascii="Arial" w:hAnsi="Arial" w:cs="Arial"/>
          <w:sz w:val="22"/>
          <w:szCs w:val="22"/>
          <w:lang w:val="en-US"/>
        </w:rPr>
        <w:t xml:space="preserve">The Prospectus Regulation refers to </w:t>
      </w:r>
      <w:r w:rsidR="00A5662A" w:rsidRPr="004E7B9D">
        <w:rPr>
          <w:rStyle w:val="normaltextrun"/>
          <w:rFonts w:ascii="Arial" w:hAnsi="Arial" w:cs="Arial"/>
          <w:sz w:val="22"/>
          <w:szCs w:val="22"/>
          <w:lang w:val="en-US"/>
        </w:rPr>
        <w:t>EU Regulation (EU) 2017/1129 as retained in UK law.</w:t>
      </w:r>
    </w:p>
    <w:p w14:paraId="6CEB2C45" w14:textId="7F2EAB39" w:rsidR="0063435A" w:rsidRDefault="00060154" w:rsidP="50FA2B2D">
      <w:pPr>
        <w:pStyle w:val="paragraph"/>
        <w:spacing w:before="360" w:beforeAutospacing="0" w:after="240" w:afterAutospacing="0"/>
        <w:textAlignment w:val="baseline"/>
        <w:rPr>
          <w:rStyle w:val="normaltextrun"/>
          <w:rFonts w:ascii="Arial" w:hAnsi="Arial" w:cs="Arial"/>
          <w:b/>
          <w:bCs/>
          <w:sz w:val="22"/>
          <w:szCs w:val="22"/>
          <w:lang w:val="en-US"/>
        </w:rPr>
      </w:pPr>
      <w:r w:rsidRPr="00C529C0">
        <w:rPr>
          <w:rStyle w:val="normaltextrun"/>
          <w:rFonts w:ascii="Arial" w:hAnsi="Arial" w:cs="Arial"/>
          <w:b/>
          <w:bCs/>
          <w:sz w:val="22"/>
          <w:szCs w:val="22"/>
          <w:lang w:val="en-US"/>
        </w:rPr>
        <w:t>What is the UK’s Net Zero</w:t>
      </w:r>
      <w:r w:rsidR="00892414" w:rsidRPr="50FA2B2D">
        <w:rPr>
          <w:rStyle w:val="normaltextrun"/>
          <w:rFonts w:ascii="Arial" w:hAnsi="Arial" w:cs="Arial"/>
          <w:b/>
          <w:bCs/>
          <w:sz w:val="22"/>
          <w:szCs w:val="22"/>
          <w:lang w:val="en-US"/>
        </w:rPr>
        <w:t>-aligned</w:t>
      </w:r>
      <w:r w:rsidRPr="00C529C0">
        <w:rPr>
          <w:rStyle w:val="normaltextrun"/>
          <w:rFonts w:ascii="Arial" w:hAnsi="Arial" w:cs="Arial"/>
          <w:b/>
          <w:bCs/>
          <w:sz w:val="22"/>
          <w:szCs w:val="22"/>
          <w:lang w:val="en-US"/>
        </w:rPr>
        <w:t xml:space="preserve"> Financial Centre</w:t>
      </w:r>
      <w:r w:rsidRPr="50FA2B2D">
        <w:rPr>
          <w:rStyle w:val="normaltextrun"/>
          <w:rFonts w:ascii="Arial" w:hAnsi="Arial" w:cs="Arial"/>
          <w:b/>
          <w:bCs/>
          <w:sz w:val="22"/>
          <w:szCs w:val="22"/>
          <w:lang w:val="en-US"/>
        </w:rPr>
        <w:t>?</w:t>
      </w:r>
    </w:p>
    <w:p w14:paraId="67E1BDA5" w14:textId="4153A240" w:rsidR="000B646E" w:rsidRPr="00C529C0" w:rsidRDefault="00DA426D" w:rsidP="00531DF8">
      <w:pPr>
        <w:pStyle w:val="paragraph"/>
        <w:spacing w:before="0" w:beforeAutospacing="0" w:after="120" w:afterAutospacing="0"/>
        <w:textAlignment w:val="baseline"/>
        <w:rPr>
          <w:rStyle w:val="normaltextrun"/>
          <w:rFonts w:ascii="Arial" w:hAnsi="Arial" w:cs="Arial"/>
          <w:sz w:val="22"/>
          <w:szCs w:val="22"/>
          <w:lang w:val="en-US"/>
        </w:rPr>
      </w:pPr>
      <w:r w:rsidRPr="00C529C0">
        <w:rPr>
          <w:rStyle w:val="normaltextrun"/>
          <w:rFonts w:ascii="Arial" w:hAnsi="Arial" w:cs="Arial"/>
          <w:sz w:val="22"/>
          <w:szCs w:val="22"/>
          <w:lang w:val="en-US"/>
        </w:rPr>
        <w:t xml:space="preserve">The Government </w:t>
      </w:r>
      <w:hyperlink r:id="rId11" w:history="1">
        <w:r w:rsidRPr="003F5D80">
          <w:rPr>
            <w:rStyle w:val="Hyperlink"/>
            <w:rFonts w:ascii="Arial" w:hAnsi="Arial" w:cs="Arial"/>
            <w:sz w:val="22"/>
            <w:szCs w:val="22"/>
            <w:lang w:val="en-US"/>
          </w:rPr>
          <w:t>announced</w:t>
        </w:r>
      </w:hyperlink>
      <w:r w:rsidRPr="00C529C0">
        <w:rPr>
          <w:rStyle w:val="normaltextrun"/>
          <w:rFonts w:ascii="Arial" w:hAnsi="Arial" w:cs="Arial"/>
          <w:sz w:val="22"/>
          <w:szCs w:val="22"/>
          <w:lang w:val="en-US"/>
        </w:rPr>
        <w:t xml:space="preserve"> that the UK will be the world’s first Net Zero-aligned Financial Centre during COP26 in Glasgow. </w:t>
      </w:r>
    </w:p>
    <w:p w14:paraId="14AE864D" w14:textId="7C9A7B2D" w:rsidR="00DA426D" w:rsidRPr="00C529C0" w:rsidRDefault="00DA426D" w:rsidP="00531DF8">
      <w:pPr>
        <w:pStyle w:val="paragraph"/>
        <w:spacing w:before="0" w:beforeAutospacing="0" w:after="120" w:afterAutospacing="0"/>
        <w:textAlignment w:val="baseline"/>
        <w:rPr>
          <w:rStyle w:val="normaltextrun"/>
          <w:rFonts w:ascii="Arial" w:hAnsi="Arial" w:cs="Arial"/>
          <w:sz w:val="22"/>
          <w:szCs w:val="22"/>
          <w:lang w:val="en-US"/>
        </w:rPr>
      </w:pPr>
      <w:r w:rsidRPr="00C529C0">
        <w:rPr>
          <w:rStyle w:val="normaltextrun"/>
          <w:rFonts w:ascii="Arial" w:hAnsi="Arial" w:cs="Arial"/>
          <w:sz w:val="22"/>
          <w:szCs w:val="22"/>
          <w:lang w:val="en-US"/>
        </w:rPr>
        <w:t xml:space="preserve">In the </w:t>
      </w:r>
      <w:r w:rsidR="00B404D1" w:rsidRPr="00C529C0">
        <w:rPr>
          <w:rStyle w:val="normaltextrun"/>
          <w:rFonts w:ascii="Arial" w:hAnsi="Arial" w:cs="Arial"/>
          <w:sz w:val="22"/>
          <w:szCs w:val="22"/>
          <w:lang w:val="en-US"/>
        </w:rPr>
        <w:t>Government’s own words, that means that UK financial institutions will have a</w:t>
      </w:r>
      <w:r w:rsidR="00536DF1">
        <w:rPr>
          <w:rStyle w:val="normaltextrun"/>
          <w:rFonts w:ascii="Arial" w:hAnsi="Arial" w:cs="Arial"/>
          <w:sz w:val="22"/>
          <w:szCs w:val="22"/>
          <w:lang w:val="en-US"/>
        </w:rPr>
        <w:t>:</w:t>
      </w:r>
      <w:r w:rsidR="00B404D1" w:rsidRPr="00536DF1">
        <w:rPr>
          <w:rStyle w:val="normaltextrun"/>
          <w:rFonts w:ascii="Arial" w:hAnsi="Arial" w:cs="Arial"/>
          <w:sz w:val="22"/>
          <w:szCs w:val="22"/>
          <w:lang w:val="en-US"/>
        </w:rPr>
        <w:t xml:space="preserve"> “robust firm-level transition plan setting out how they will </w:t>
      </w:r>
      <w:r w:rsidR="000D3AB9">
        <w:rPr>
          <w:rStyle w:val="normaltextrun"/>
          <w:rFonts w:ascii="Arial" w:hAnsi="Arial" w:cs="Arial"/>
          <w:sz w:val="22"/>
          <w:szCs w:val="22"/>
          <w:lang w:val="en-US"/>
        </w:rPr>
        <w:t>d</w:t>
      </w:r>
      <w:r w:rsidR="00AF1606">
        <w:rPr>
          <w:rStyle w:val="normaltextrun"/>
          <w:rFonts w:ascii="Arial" w:hAnsi="Arial" w:cs="Arial"/>
          <w:sz w:val="22"/>
          <w:szCs w:val="22"/>
          <w:lang w:val="en-US"/>
        </w:rPr>
        <w:t>ecarboni</w:t>
      </w:r>
      <w:r w:rsidR="001B4F84">
        <w:rPr>
          <w:rStyle w:val="normaltextrun"/>
          <w:rFonts w:ascii="Arial" w:hAnsi="Arial" w:cs="Arial"/>
          <w:sz w:val="22"/>
          <w:szCs w:val="22"/>
          <w:lang w:val="en-US"/>
        </w:rPr>
        <w:t>s</w:t>
      </w:r>
      <w:r w:rsidR="00AF1606">
        <w:rPr>
          <w:rStyle w:val="normaltextrun"/>
          <w:rFonts w:ascii="Arial" w:hAnsi="Arial" w:cs="Arial"/>
          <w:sz w:val="22"/>
          <w:szCs w:val="22"/>
          <w:lang w:val="en-US"/>
        </w:rPr>
        <w:t>e</w:t>
      </w:r>
      <w:r w:rsidR="00B404D1" w:rsidRPr="00536DF1">
        <w:rPr>
          <w:rStyle w:val="normaltextrun"/>
          <w:rFonts w:ascii="Arial" w:hAnsi="Arial" w:cs="Arial"/>
          <w:sz w:val="22"/>
          <w:szCs w:val="22"/>
          <w:lang w:val="en-US"/>
        </w:rPr>
        <w:t xml:space="preserve"> as the UK meets its ambitious and legally binding net zero targets”.</w:t>
      </w:r>
      <w:r w:rsidR="00B404D1" w:rsidRPr="00C529C0">
        <w:rPr>
          <w:rStyle w:val="normaltextrun"/>
          <w:rFonts w:ascii="Arial" w:hAnsi="Arial" w:cs="Arial"/>
          <w:sz w:val="22"/>
          <w:szCs w:val="22"/>
          <w:lang w:val="en-US"/>
        </w:rPr>
        <w:t xml:space="preserve"> </w:t>
      </w:r>
    </w:p>
    <w:p w14:paraId="12833D3E" w14:textId="1E8597C7" w:rsidR="003E239A" w:rsidRPr="00C529C0" w:rsidRDefault="00D65D76" w:rsidP="00531DF8">
      <w:pPr>
        <w:pStyle w:val="paragraph"/>
        <w:spacing w:before="0" w:beforeAutospacing="0" w:after="120" w:afterAutospacing="0"/>
        <w:textAlignment w:val="baseline"/>
        <w:rPr>
          <w:rFonts w:ascii="Arial" w:hAnsi="Arial" w:cs="Arial"/>
          <w:sz w:val="22"/>
          <w:szCs w:val="22"/>
        </w:rPr>
      </w:pPr>
      <w:r w:rsidRPr="00C529C0">
        <w:rPr>
          <w:rStyle w:val="normaltextrun"/>
          <w:rFonts w:ascii="Arial" w:hAnsi="Arial" w:cs="Arial"/>
          <w:sz w:val="22"/>
          <w:szCs w:val="22"/>
          <w:lang w:val="en-US"/>
        </w:rPr>
        <w:t xml:space="preserve">The </w:t>
      </w:r>
      <w:r w:rsidR="004C0B94" w:rsidRPr="00536DF1">
        <w:rPr>
          <w:rStyle w:val="normaltextrun"/>
          <w:rFonts w:ascii="Arial" w:hAnsi="Arial" w:cs="Arial"/>
          <w:sz w:val="22"/>
          <w:szCs w:val="22"/>
          <w:lang w:val="en-US"/>
        </w:rPr>
        <w:t>Government fact sheet goes on to say that</w:t>
      </w:r>
      <w:r w:rsidR="00161B99" w:rsidRPr="00536DF1">
        <w:rPr>
          <w:rStyle w:val="normaltextrun"/>
          <w:rFonts w:ascii="Arial" w:hAnsi="Arial" w:cs="Arial"/>
          <w:sz w:val="22"/>
          <w:szCs w:val="22"/>
          <w:lang w:val="en-US"/>
        </w:rPr>
        <w:t xml:space="preserve"> there will be</w:t>
      </w:r>
      <w:r w:rsidR="00CC07D2" w:rsidRPr="00536DF1">
        <w:rPr>
          <w:rStyle w:val="normaltextrun"/>
          <w:rFonts w:ascii="Arial" w:hAnsi="Arial" w:cs="Arial"/>
          <w:sz w:val="22"/>
          <w:szCs w:val="22"/>
          <w:lang w:val="en-US"/>
        </w:rPr>
        <w:t>,</w:t>
      </w:r>
      <w:r w:rsidR="004C0B94" w:rsidRPr="00536DF1">
        <w:rPr>
          <w:rStyle w:val="normaltextrun"/>
          <w:rFonts w:ascii="Arial" w:hAnsi="Arial" w:cs="Arial"/>
          <w:sz w:val="22"/>
          <w:szCs w:val="22"/>
          <w:lang w:val="en-US"/>
        </w:rPr>
        <w:t xml:space="preserve"> “strong Government oversight </w:t>
      </w:r>
      <w:r w:rsidR="009E6896" w:rsidRPr="00536DF1">
        <w:rPr>
          <w:rStyle w:val="normaltextrun"/>
          <w:rFonts w:ascii="Arial" w:hAnsi="Arial" w:cs="Arial"/>
          <w:sz w:val="22"/>
          <w:szCs w:val="22"/>
          <w:lang w:val="en-US"/>
        </w:rPr>
        <w:t>of the financial sector as a whole to ensure financial flows actually shift towards supporting net zero”.</w:t>
      </w:r>
      <w:r w:rsidR="009E6896" w:rsidRPr="00C529C0">
        <w:rPr>
          <w:rStyle w:val="normaltextrun"/>
          <w:rFonts w:ascii="Arial" w:hAnsi="Arial" w:cs="Arial"/>
          <w:sz w:val="22"/>
          <w:szCs w:val="22"/>
          <w:lang w:val="en-US"/>
        </w:rPr>
        <w:t xml:space="preserve"> </w:t>
      </w:r>
    </w:p>
    <w:p w14:paraId="3339948B" w14:textId="2322E073" w:rsidR="003E239A" w:rsidRPr="00C529C0" w:rsidRDefault="003E239A" w:rsidP="00655972">
      <w:pPr>
        <w:pStyle w:val="paragraph"/>
        <w:keepNext/>
        <w:spacing w:before="360" w:beforeAutospacing="0" w:after="240" w:afterAutospacing="0"/>
        <w:textAlignment w:val="baseline"/>
        <w:rPr>
          <w:rStyle w:val="eop"/>
          <w:rFonts w:ascii="Arial" w:hAnsi="Arial" w:cs="Arial"/>
          <w:sz w:val="22"/>
          <w:szCs w:val="22"/>
        </w:rPr>
      </w:pPr>
      <w:r w:rsidRPr="00C529C0">
        <w:rPr>
          <w:rStyle w:val="normaltextrun"/>
          <w:rFonts w:ascii="Arial" w:hAnsi="Arial" w:cs="Arial"/>
          <w:b/>
          <w:bCs/>
          <w:sz w:val="22"/>
          <w:szCs w:val="22"/>
          <w:lang w:val="en-US"/>
        </w:rPr>
        <w:t>How is ClientEarth taking legal action?</w:t>
      </w:r>
      <w:r w:rsidRPr="00C529C0">
        <w:rPr>
          <w:rStyle w:val="eop"/>
          <w:rFonts w:ascii="Arial" w:hAnsi="Arial" w:cs="Arial"/>
          <w:sz w:val="22"/>
          <w:szCs w:val="22"/>
        </w:rPr>
        <w:t> </w:t>
      </w:r>
    </w:p>
    <w:p w14:paraId="0C096895" w14:textId="3BCEB271" w:rsidR="009E6896" w:rsidRPr="00C529C0" w:rsidRDefault="00823353" w:rsidP="0006679D">
      <w:pPr>
        <w:pStyle w:val="paragraph"/>
        <w:spacing w:before="0" w:beforeAutospacing="0" w:after="120" w:afterAutospacing="0"/>
        <w:textAlignment w:val="baseline"/>
        <w:rPr>
          <w:rFonts w:ascii="Arial" w:hAnsi="Arial" w:cs="Arial"/>
          <w:sz w:val="22"/>
          <w:szCs w:val="22"/>
        </w:rPr>
      </w:pPr>
      <w:r w:rsidRPr="00C529C0">
        <w:rPr>
          <w:rFonts w:ascii="Arial" w:hAnsi="Arial" w:cs="Arial"/>
          <w:sz w:val="22"/>
          <w:szCs w:val="22"/>
        </w:rPr>
        <w:t xml:space="preserve">ClientEarth </w:t>
      </w:r>
      <w:r w:rsidR="0006679D">
        <w:rPr>
          <w:rFonts w:ascii="Arial" w:hAnsi="Arial" w:cs="Arial"/>
          <w:sz w:val="22"/>
          <w:szCs w:val="22"/>
        </w:rPr>
        <w:t>has filed a</w:t>
      </w:r>
      <w:r w:rsidRPr="00C529C0">
        <w:rPr>
          <w:rFonts w:ascii="Arial" w:hAnsi="Arial" w:cs="Arial"/>
          <w:sz w:val="22"/>
          <w:szCs w:val="22"/>
        </w:rPr>
        <w:t xml:space="preserve"> judicial review case against the FCA</w:t>
      </w:r>
      <w:r w:rsidR="00074529" w:rsidRPr="00C529C0">
        <w:rPr>
          <w:rFonts w:ascii="Arial" w:hAnsi="Arial" w:cs="Arial"/>
          <w:sz w:val="22"/>
          <w:szCs w:val="22"/>
        </w:rPr>
        <w:t xml:space="preserve">. This is a type of </w:t>
      </w:r>
      <w:r w:rsidR="0006679D">
        <w:rPr>
          <w:rFonts w:ascii="Arial" w:hAnsi="Arial" w:cs="Arial"/>
          <w:sz w:val="22"/>
          <w:szCs w:val="22"/>
        </w:rPr>
        <w:t xml:space="preserve">legal </w:t>
      </w:r>
      <w:r w:rsidR="00074529" w:rsidRPr="00C529C0">
        <w:rPr>
          <w:rFonts w:ascii="Arial" w:hAnsi="Arial" w:cs="Arial"/>
          <w:sz w:val="22"/>
          <w:szCs w:val="22"/>
        </w:rPr>
        <w:t>case</w:t>
      </w:r>
      <w:r w:rsidR="0006679D">
        <w:rPr>
          <w:rFonts w:ascii="Arial" w:hAnsi="Arial" w:cs="Arial"/>
          <w:sz w:val="22"/>
          <w:szCs w:val="22"/>
        </w:rPr>
        <w:t xml:space="preserve"> </w:t>
      </w:r>
      <w:r w:rsidR="4616C864" w:rsidRPr="59F3CB91">
        <w:rPr>
          <w:rFonts w:ascii="Arial" w:hAnsi="Arial" w:cs="Arial"/>
          <w:sz w:val="22"/>
          <w:szCs w:val="22"/>
        </w:rPr>
        <w:t xml:space="preserve">that </w:t>
      </w:r>
      <w:r w:rsidR="00074529" w:rsidRPr="00C529C0">
        <w:rPr>
          <w:rFonts w:ascii="Arial" w:hAnsi="Arial" w:cs="Arial"/>
          <w:sz w:val="22"/>
          <w:szCs w:val="22"/>
        </w:rPr>
        <w:t xml:space="preserve">challenges a decision </w:t>
      </w:r>
      <w:r w:rsidR="1A7A7D58" w:rsidRPr="59F3CB91">
        <w:rPr>
          <w:rFonts w:ascii="Arial" w:hAnsi="Arial" w:cs="Arial"/>
          <w:sz w:val="22"/>
          <w:szCs w:val="22"/>
        </w:rPr>
        <w:t>or act</w:t>
      </w:r>
      <w:r w:rsidR="00074529" w:rsidRPr="59F3CB91">
        <w:rPr>
          <w:rFonts w:ascii="Arial" w:hAnsi="Arial" w:cs="Arial"/>
          <w:sz w:val="22"/>
          <w:szCs w:val="22"/>
        </w:rPr>
        <w:t xml:space="preserve"> </w:t>
      </w:r>
      <w:r w:rsidR="00074529" w:rsidRPr="00C529C0">
        <w:rPr>
          <w:rFonts w:ascii="Arial" w:hAnsi="Arial" w:cs="Arial"/>
          <w:sz w:val="22"/>
          <w:szCs w:val="22"/>
        </w:rPr>
        <w:t xml:space="preserve">by a public body. </w:t>
      </w:r>
    </w:p>
    <w:p w14:paraId="24172AD6" w14:textId="0D2B6367" w:rsidR="003E239A" w:rsidRPr="00C529C0" w:rsidRDefault="00297C62" w:rsidP="0006679D">
      <w:pPr>
        <w:pStyle w:val="paragraph"/>
        <w:spacing w:before="0" w:beforeAutospacing="0" w:after="120" w:afterAutospacing="0"/>
        <w:textAlignment w:val="baseline"/>
        <w:rPr>
          <w:rFonts w:ascii="Arial" w:hAnsi="Arial" w:cs="Arial"/>
          <w:sz w:val="22"/>
          <w:szCs w:val="22"/>
        </w:rPr>
      </w:pPr>
      <w:r w:rsidRPr="00C529C0">
        <w:rPr>
          <w:rFonts w:ascii="Arial" w:hAnsi="Arial" w:cs="Arial"/>
          <w:sz w:val="22"/>
          <w:szCs w:val="22"/>
        </w:rPr>
        <w:t xml:space="preserve">A judicial review is not used to challenge the </w:t>
      </w:r>
      <w:r w:rsidR="32F833B7" w:rsidRPr="59F3CB91">
        <w:rPr>
          <w:rFonts w:ascii="Arial" w:hAnsi="Arial" w:cs="Arial"/>
          <w:sz w:val="22"/>
          <w:szCs w:val="22"/>
        </w:rPr>
        <w:t>policy merits of a</w:t>
      </w:r>
      <w:r w:rsidRPr="59F3CB91">
        <w:rPr>
          <w:rFonts w:ascii="Arial" w:hAnsi="Arial" w:cs="Arial"/>
          <w:sz w:val="22"/>
          <w:szCs w:val="22"/>
        </w:rPr>
        <w:t xml:space="preserve"> </w:t>
      </w:r>
      <w:r w:rsidRPr="00C529C0">
        <w:rPr>
          <w:rFonts w:ascii="Arial" w:hAnsi="Arial" w:cs="Arial"/>
          <w:sz w:val="22"/>
          <w:szCs w:val="22"/>
        </w:rPr>
        <w:t xml:space="preserve">decision </w:t>
      </w:r>
      <w:r w:rsidR="2D2A0E62" w:rsidRPr="59F3CB91">
        <w:rPr>
          <w:rFonts w:ascii="Arial" w:hAnsi="Arial" w:cs="Arial"/>
          <w:sz w:val="22"/>
          <w:szCs w:val="22"/>
        </w:rPr>
        <w:t>or act</w:t>
      </w:r>
      <w:r w:rsidRPr="00C529C0">
        <w:rPr>
          <w:rFonts w:ascii="Arial" w:hAnsi="Arial" w:cs="Arial"/>
          <w:sz w:val="22"/>
          <w:szCs w:val="22"/>
        </w:rPr>
        <w:t xml:space="preserve">, only whether that </w:t>
      </w:r>
      <w:r w:rsidR="3389A86A" w:rsidRPr="59F3CB91">
        <w:rPr>
          <w:rFonts w:ascii="Arial" w:hAnsi="Arial" w:cs="Arial"/>
          <w:sz w:val="22"/>
          <w:szCs w:val="22"/>
        </w:rPr>
        <w:t>decision or act</w:t>
      </w:r>
      <w:r w:rsidRPr="59F3CB91">
        <w:rPr>
          <w:rFonts w:ascii="Arial" w:hAnsi="Arial" w:cs="Arial"/>
          <w:sz w:val="22"/>
          <w:szCs w:val="22"/>
        </w:rPr>
        <w:t xml:space="preserve"> </w:t>
      </w:r>
      <w:r w:rsidRPr="00C529C0">
        <w:rPr>
          <w:rFonts w:ascii="Arial" w:hAnsi="Arial" w:cs="Arial"/>
          <w:sz w:val="22"/>
          <w:szCs w:val="22"/>
        </w:rPr>
        <w:t>was lawful</w:t>
      </w:r>
      <w:r w:rsidR="00AF1606">
        <w:rPr>
          <w:rFonts w:ascii="Arial" w:hAnsi="Arial" w:cs="Arial"/>
          <w:sz w:val="22"/>
          <w:szCs w:val="22"/>
        </w:rPr>
        <w:t>ly made or taken</w:t>
      </w:r>
      <w:r w:rsidRPr="00C529C0">
        <w:rPr>
          <w:rFonts w:ascii="Arial" w:hAnsi="Arial" w:cs="Arial"/>
          <w:sz w:val="22"/>
          <w:szCs w:val="22"/>
        </w:rPr>
        <w:t xml:space="preserve">. </w:t>
      </w:r>
    </w:p>
    <w:p w14:paraId="549F4F12" w14:textId="610BF987" w:rsidR="000A1504" w:rsidRPr="00C529C0" w:rsidRDefault="000A1504" w:rsidP="0003671D">
      <w:pPr>
        <w:pStyle w:val="paragraph"/>
        <w:keepNext/>
        <w:spacing w:before="360" w:beforeAutospacing="0" w:after="240" w:afterAutospacing="0"/>
        <w:textAlignment w:val="baseline"/>
        <w:rPr>
          <w:rFonts w:ascii="Arial" w:hAnsi="Arial" w:cs="Arial"/>
          <w:b/>
          <w:bCs/>
          <w:sz w:val="22"/>
          <w:szCs w:val="22"/>
        </w:rPr>
      </w:pPr>
      <w:r w:rsidRPr="00C529C0">
        <w:rPr>
          <w:rFonts w:ascii="Arial" w:hAnsi="Arial" w:cs="Arial"/>
          <w:b/>
          <w:bCs/>
          <w:sz w:val="22"/>
          <w:szCs w:val="22"/>
        </w:rPr>
        <w:t xml:space="preserve">What happens if ClientEarth wins this case? </w:t>
      </w:r>
    </w:p>
    <w:p w14:paraId="7072032F" w14:textId="25DE05D3" w:rsidR="00FF62E6" w:rsidRDefault="00C529C0" w:rsidP="004B6680">
      <w:pPr>
        <w:pStyle w:val="paragraph"/>
        <w:spacing w:before="0" w:beforeAutospacing="0" w:after="240" w:afterAutospacing="0"/>
        <w:textAlignment w:val="baseline"/>
        <w:rPr>
          <w:rStyle w:val="normaltextrun"/>
          <w:rFonts w:ascii="Arial" w:hAnsi="Arial" w:cs="Arial"/>
          <w:color w:val="000000"/>
          <w:sz w:val="22"/>
          <w:szCs w:val="22"/>
          <w:shd w:val="clear" w:color="auto" w:fill="FFFFFF"/>
        </w:rPr>
      </w:pPr>
      <w:r w:rsidRPr="00C529C0">
        <w:rPr>
          <w:rStyle w:val="normaltextrun"/>
          <w:rFonts w:ascii="Arial" w:hAnsi="Arial" w:cs="Arial"/>
          <w:color w:val="000000"/>
          <w:sz w:val="22"/>
          <w:szCs w:val="22"/>
          <w:shd w:val="clear" w:color="auto" w:fill="FFFFFF"/>
        </w:rPr>
        <w:t xml:space="preserve">ClientEarth is seeking a declaration from the High Court that the FCA’s approval of Ithaca’s prospectus </w:t>
      </w:r>
      <w:r w:rsidR="006E5B3D">
        <w:rPr>
          <w:rStyle w:val="normaltextrun"/>
          <w:rFonts w:ascii="Arial" w:hAnsi="Arial" w:cs="Arial"/>
          <w:color w:val="000000"/>
          <w:sz w:val="22"/>
          <w:szCs w:val="22"/>
          <w:shd w:val="clear" w:color="auto" w:fill="FFFFFF"/>
        </w:rPr>
        <w:t xml:space="preserve">(and its determination that Prospectus Requirements had been met) </w:t>
      </w:r>
      <w:r w:rsidRPr="00C529C0">
        <w:rPr>
          <w:rStyle w:val="normaltextrun"/>
          <w:rFonts w:ascii="Arial" w:hAnsi="Arial" w:cs="Arial"/>
          <w:color w:val="000000"/>
          <w:sz w:val="22"/>
          <w:szCs w:val="22"/>
          <w:shd w:val="clear" w:color="auto" w:fill="FFFFFF"/>
        </w:rPr>
        <w:t xml:space="preserve">was unlawful because Ithaca’s disclosure of climate-related risks </w:t>
      </w:r>
      <w:r w:rsidR="006E5B3D">
        <w:rPr>
          <w:rStyle w:val="normaltextrun"/>
          <w:rFonts w:ascii="Arial" w:hAnsi="Arial" w:cs="Arial"/>
          <w:color w:val="000000"/>
          <w:sz w:val="22"/>
          <w:szCs w:val="22"/>
          <w:shd w:val="clear" w:color="auto" w:fill="FFFFFF"/>
        </w:rPr>
        <w:t>did not meet</w:t>
      </w:r>
      <w:r w:rsidR="000E799A">
        <w:rPr>
          <w:rStyle w:val="normaltextrun"/>
          <w:rFonts w:ascii="Arial" w:hAnsi="Arial" w:cs="Arial"/>
          <w:color w:val="000000"/>
          <w:sz w:val="22"/>
          <w:szCs w:val="22"/>
          <w:shd w:val="clear" w:color="auto" w:fill="FFFFFF"/>
        </w:rPr>
        <w:t xml:space="preserve"> Prospectus Regulation requirements.</w:t>
      </w:r>
    </w:p>
    <w:p w14:paraId="5EBBAAD2" w14:textId="72CB02C1" w:rsidR="004B6680" w:rsidRPr="004B6680" w:rsidRDefault="004B6680" w:rsidP="004B6680">
      <w:pPr>
        <w:pStyle w:val="paragraph"/>
        <w:spacing w:before="360" w:beforeAutospacing="0" w:after="120" w:afterAutospacing="0"/>
        <w:textAlignment w:val="baseline"/>
        <w:rPr>
          <w:rStyle w:val="normaltextrun"/>
          <w:rFonts w:ascii="Arial" w:hAnsi="Arial" w:cs="Arial"/>
          <w:b/>
          <w:bCs/>
          <w:color w:val="000000"/>
          <w:sz w:val="22"/>
          <w:szCs w:val="22"/>
          <w:shd w:val="clear" w:color="auto" w:fill="FFFFFF"/>
        </w:rPr>
      </w:pPr>
      <w:r w:rsidRPr="004B6680">
        <w:rPr>
          <w:rStyle w:val="normaltextrun"/>
          <w:rFonts w:ascii="Arial" w:hAnsi="Arial" w:cs="Arial"/>
          <w:b/>
          <w:bCs/>
          <w:color w:val="000000"/>
          <w:sz w:val="22"/>
          <w:szCs w:val="22"/>
          <w:shd w:val="clear" w:color="auto" w:fill="FFFFFF"/>
        </w:rPr>
        <w:t>Is ClientEarth challenging</w:t>
      </w:r>
      <w:r w:rsidR="008B41A1">
        <w:rPr>
          <w:rStyle w:val="normaltextrun"/>
          <w:rFonts w:ascii="Arial" w:hAnsi="Arial" w:cs="Arial"/>
          <w:b/>
          <w:bCs/>
          <w:color w:val="000000"/>
          <w:sz w:val="22"/>
          <w:szCs w:val="22"/>
          <w:shd w:val="clear" w:color="auto" w:fill="FFFFFF"/>
        </w:rPr>
        <w:t xml:space="preserve"> the validity of</w:t>
      </w:r>
      <w:r w:rsidRPr="004B6680">
        <w:rPr>
          <w:rStyle w:val="normaltextrun"/>
          <w:rFonts w:ascii="Arial" w:hAnsi="Arial" w:cs="Arial"/>
          <w:b/>
          <w:bCs/>
          <w:color w:val="000000"/>
          <w:sz w:val="22"/>
          <w:szCs w:val="22"/>
          <w:shd w:val="clear" w:color="auto" w:fill="FFFFFF"/>
        </w:rPr>
        <w:t xml:space="preserve"> Ithaca’s listing?</w:t>
      </w:r>
    </w:p>
    <w:p w14:paraId="495CE74E" w14:textId="08545E44" w:rsidR="00D6526C" w:rsidRDefault="008B41A1" w:rsidP="004B6680">
      <w:pPr>
        <w:pStyle w:val="paragraph"/>
        <w:spacing w:before="0" w:beforeAutospacing="0" w:after="120" w:afterAutospacing="0"/>
        <w:textAlignment w:val="baseline"/>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No. </w:t>
      </w:r>
      <w:r w:rsidR="00A53D82">
        <w:rPr>
          <w:rStyle w:val="normaltextrun"/>
          <w:rFonts w:ascii="Arial" w:hAnsi="Arial" w:cs="Arial"/>
          <w:color w:val="000000"/>
          <w:sz w:val="22"/>
          <w:szCs w:val="22"/>
          <w:shd w:val="clear" w:color="auto" w:fill="FFFFFF"/>
        </w:rPr>
        <w:t xml:space="preserve">ClientEarth is </w:t>
      </w:r>
      <w:r>
        <w:rPr>
          <w:rStyle w:val="normaltextrun"/>
          <w:rFonts w:ascii="Arial" w:hAnsi="Arial" w:cs="Arial"/>
          <w:color w:val="000000"/>
          <w:sz w:val="22"/>
          <w:szCs w:val="22"/>
          <w:shd w:val="clear" w:color="auto" w:fill="FFFFFF"/>
        </w:rPr>
        <w:t xml:space="preserve">neither challenging the validity of Ithaca’s listing, </w:t>
      </w:r>
      <w:r w:rsidR="00A53D82">
        <w:rPr>
          <w:rStyle w:val="normaltextrun"/>
          <w:rFonts w:ascii="Arial" w:hAnsi="Arial" w:cs="Arial"/>
          <w:color w:val="000000"/>
          <w:sz w:val="22"/>
          <w:szCs w:val="22"/>
          <w:shd w:val="clear" w:color="auto" w:fill="FFFFFF"/>
        </w:rPr>
        <w:t>no</w:t>
      </w:r>
      <w:r>
        <w:rPr>
          <w:rStyle w:val="normaltextrun"/>
          <w:rFonts w:ascii="Arial" w:hAnsi="Arial" w:cs="Arial"/>
          <w:color w:val="000000"/>
          <w:sz w:val="22"/>
          <w:szCs w:val="22"/>
          <w:shd w:val="clear" w:color="auto" w:fill="FFFFFF"/>
        </w:rPr>
        <w:t>r</w:t>
      </w:r>
      <w:r w:rsidR="00A53D82">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suggesting</w:t>
      </w:r>
      <w:r w:rsidR="00A53D82">
        <w:rPr>
          <w:rStyle w:val="normaltextrun"/>
          <w:rFonts w:ascii="Arial" w:hAnsi="Arial" w:cs="Arial"/>
          <w:color w:val="000000"/>
          <w:sz w:val="22"/>
          <w:szCs w:val="22"/>
          <w:shd w:val="clear" w:color="auto" w:fill="FFFFFF"/>
        </w:rPr>
        <w:t xml:space="preserve"> that Ithaca </w:t>
      </w:r>
      <w:r w:rsidR="00D6526C">
        <w:rPr>
          <w:rStyle w:val="normaltextrun"/>
          <w:rFonts w:ascii="Arial" w:hAnsi="Arial" w:cs="Arial"/>
          <w:color w:val="000000"/>
          <w:sz w:val="22"/>
          <w:szCs w:val="22"/>
          <w:shd w:val="clear" w:color="auto" w:fill="FFFFFF"/>
        </w:rPr>
        <w:t>sh</w:t>
      </w:r>
      <w:r w:rsidR="00A53D82">
        <w:rPr>
          <w:rStyle w:val="normaltextrun"/>
          <w:rFonts w:ascii="Arial" w:hAnsi="Arial" w:cs="Arial"/>
          <w:color w:val="000000"/>
          <w:sz w:val="22"/>
          <w:szCs w:val="22"/>
          <w:shd w:val="clear" w:color="auto" w:fill="FFFFFF"/>
        </w:rPr>
        <w:t xml:space="preserve">ould be delisted as a result of </w:t>
      </w:r>
      <w:r w:rsidR="00AA5331">
        <w:rPr>
          <w:rStyle w:val="normaltextrun"/>
          <w:rFonts w:ascii="Arial" w:hAnsi="Arial" w:cs="Arial"/>
          <w:color w:val="000000"/>
          <w:sz w:val="22"/>
          <w:szCs w:val="22"/>
          <w:shd w:val="clear" w:color="auto" w:fill="FFFFFF"/>
        </w:rPr>
        <w:t>th</w:t>
      </w:r>
      <w:r w:rsidR="00D6526C">
        <w:rPr>
          <w:rStyle w:val="normaltextrun"/>
          <w:rFonts w:ascii="Arial" w:hAnsi="Arial" w:cs="Arial"/>
          <w:color w:val="000000"/>
          <w:sz w:val="22"/>
          <w:szCs w:val="22"/>
          <w:shd w:val="clear" w:color="auto" w:fill="FFFFFF"/>
        </w:rPr>
        <w:t>is</w:t>
      </w:r>
      <w:r w:rsidR="00AA5331">
        <w:rPr>
          <w:rStyle w:val="normaltextrun"/>
          <w:rFonts w:ascii="Arial" w:hAnsi="Arial" w:cs="Arial"/>
          <w:color w:val="000000"/>
          <w:sz w:val="22"/>
          <w:szCs w:val="22"/>
          <w:shd w:val="clear" w:color="auto" w:fill="FFFFFF"/>
        </w:rPr>
        <w:t xml:space="preserve"> legal intervention</w:t>
      </w:r>
      <w:r w:rsidR="00D6526C" w:rsidRPr="00D6526C">
        <w:rPr>
          <w:rStyle w:val="eop"/>
          <w:rFonts w:ascii="Arial" w:hAnsi="Arial" w:cs="Arial"/>
          <w:color w:val="000000"/>
          <w:sz w:val="22"/>
          <w:szCs w:val="22"/>
          <w:shd w:val="clear" w:color="auto" w:fill="FFFFFF"/>
        </w:rPr>
        <w:t>.</w:t>
      </w:r>
    </w:p>
    <w:p w14:paraId="4C525FA0" w14:textId="57A25A6A" w:rsidR="00C2042A" w:rsidRPr="00AF1606" w:rsidRDefault="00D6526C" w:rsidP="00C2042A">
      <w:pPr>
        <w:pStyle w:val="paragraph"/>
        <w:spacing w:before="0" w:beforeAutospacing="0" w:after="120" w:afterAutospacing="0"/>
        <w:textAlignment w:val="baseline"/>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basis of </w:t>
      </w:r>
      <w:r w:rsidR="00C2042A">
        <w:rPr>
          <w:rFonts w:ascii="Arial" w:hAnsi="Arial" w:cs="Arial"/>
          <w:color w:val="000000"/>
          <w:sz w:val="22"/>
          <w:szCs w:val="22"/>
          <w:shd w:val="clear" w:color="auto" w:fill="FFFFFF"/>
        </w:rPr>
        <w:t>ClientEarth’s</w:t>
      </w:r>
      <w:r>
        <w:rPr>
          <w:rFonts w:ascii="Arial" w:hAnsi="Arial" w:cs="Arial"/>
          <w:color w:val="000000"/>
          <w:sz w:val="22"/>
          <w:szCs w:val="22"/>
          <w:shd w:val="clear" w:color="auto" w:fill="FFFFFF"/>
        </w:rPr>
        <w:t xml:space="preserve"> claim is that the FCA’s approval of Ithaca’s prospectus was unlawful</w:t>
      </w:r>
      <w:r w:rsidR="00C2042A">
        <w:rPr>
          <w:rFonts w:ascii="Arial" w:hAnsi="Arial" w:cs="Arial"/>
          <w:color w:val="000000"/>
          <w:sz w:val="22"/>
          <w:szCs w:val="22"/>
          <w:shd w:val="clear" w:color="auto" w:fill="FFFFFF"/>
        </w:rPr>
        <w:t xml:space="preserve"> because the prospectus did not meet risk disclosure requirements in the Prospectus Regulation.</w:t>
      </w:r>
    </w:p>
    <w:p w14:paraId="67A7F8F0" w14:textId="657A4292" w:rsidR="003E239A" w:rsidRPr="00C529C0" w:rsidRDefault="003E239A" w:rsidP="004B6680">
      <w:pPr>
        <w:pStyle w:val="paragraph"/>
        <w:spacing w:before="360" w:beforeAutospacing="0" w:after="240" w:afterAutospacing="0"/>
        <w:textAlignment w:val="baseline"/>
        <w:rPr>
          <w:rStyle w:val="eop"/>
          <w:rFonts w:ascii="Arial" w:hAnsi="Arial" w:cs="Arial"/>
          <w:sz w:val="22"/>
          <w:szCs w:val="22"/>
        </w:rPr>
      </w:pPr>
      <w:r w:rsidRPr="00C529C0">
        <w:rPr>
          <w:rStyle w:val="normaltextrun"/>
          <w:rFonts w:ascii="Arial" w:hAnsi="Arial" w:cs="Arial"/>
          <w:b/>
          <w:bCs/>
          <w:sz w:val="22"/>
          <w:szCs w:val="22"/>
          <w:lang w:val="en-US"/>
        </w:rPr>
        <w:t>What does ClientEarth aim to achieve with this case?</w:t>
      </w:r>
      <w:r w:rsidRPr="00C529C0">
        <w:rPr>
          <w:rStyle w:val="eop"/>
          <w:rFonts w:ascii="Arial" w:hAnsi="Arial" w:cs="Arial"/>
          <w:sz w:val="22"/>
          <w:szCs w:val="22"/>
        </w:rPr>
        <w:t> </w:t>
      </w:r>
    </w:p>
    <w:p w14:paraId="6A00BA91" w14:textId="760677B6" w:rsidR="00276B6B" w:rsidRPr="00D1716D" w:rsidRDefault="00C529C0" w:rsidP="0006679D">
      <w:pPr>
        <w:pStyle w:val="paragraph"/>
        <w:spacing w:before="0" w:beforeAutospacing="0" w:after="120" w:afterAutospacing="0"/>
        <w:textAlignment w:val="baseline"/>
        <w:rPr>
          <w:rStyle w:val="normaltextrun"/>
          <w:rFonts w:ascii="Arial" w:hAnsi="Arial" w:cs="Arial"/>
          <w:sz w:val="22"/>
          <w:szCs w:val="22"/>
        </w:rPr>
      </w:pPr>
      <w:r w:rsidRPr="00D1716D">
        <w:rPr>
          <w:rStyle w:val="normaltextrun"/>
          <w:rFonts w:ascii="Arial" w:hAnsi="Arial" w:cs="Arial"/>
          <w:sz w:val="22"/>
          <w:szCs w:val="22"/>
        </w:rPr>
        <w:t xml:space="preserve">It is essential </w:t>
      </w:r>
      <w:r w:rsidR="00FD1324" w:rsidRPr="00D1716D">
        <w:rPr>
          <w:rStyle w:val="normaltextrun"/>
          <w:rFonts w:ascii="Arial" w:hAnsi="Arial" w:cs="Arial"/>
          <w:sz w:val="22"/>
          <w:szCs w:val="22"/>
        </w:rPr>
        <w:t>for the protection of investors and the functioning of financial markets</w:t>
      </w:r>
      <w:r w:rsidRPr="00D1716D">
        <w:rPr>
          <w:rStyle w:val="normaltextrun"/>
          <w:rFonts w:ascii="Arial" w:hAnsi="Arial" w:cs="Arial"/>
          <w:sz w:val="22"/>
          <w:szCs w:val="22"/>
        </w:rPr>
        <w:t xml:space="preserve"> that the FCA exercises its powers lawfully</w:t>
      </w:r>
      <w:r w:rsidR="52CE7547" w:rsidRPr="00D1716D">
        <w:rPr>
          <w:rStyle w:val="normaltextrun"/>
          <w:rFonts w:ascii="Arial" w:hAnsi="Arial" w:cs="Arial"/>
          <w:sz w:val="22"/>
          <w:szCs w:val="22"/>
        </w:rPr>
        <w:t xml:space="preserve">. </w:t>
      </w:r>
      <w:r w:rsidR="00276B6B" w:rsidRPr="00D1716D">
        <w:rPr>
          <w:rStyle w:val="normaltextrun"/>
          <w:rFonts w:ascii="Arial" w:hAnsi="Arial" w:cs="Arial"/>
          <w:sz w:val="22"/>
          <w:szCs w:val="22"/>
        </w:rPr>
        <w:t>That includes insisting that</w:t>
      </w:r>
      <w:r w:rsidR="00B6064F">
        <w:rPr>
          <w:rStyle w:val="normaltextrun"/>
          <w:rFonts w:ascii="Arial" w:hAnsi="Arial" w:cs="Arial"/>
          <w:sz w:val="22"/>
          <w:szCs w:val="22"/>
        </w:rPr>
        <w:t>,</w:t>
      </w:r>
      <w:r w:rsidR="00276B6B" w:rsidRPr="00D1716D">
        <w:rPr>
          <w:rStyle w:val="normaltextrun"/>
          <w:rFonts w:ascii="Arial" w:hAnsi="Arial" w:cs="Arial"/>
          <w:sz w:val="22"/>
          <w:szCs w:val="22"/>
        </w:rPr>
        <w:t xml:space="preserve"> where relevant</w:t>
      </w:r>
      <w:r w:rsidR="00B6064F">
        <w:rPr>
          <w:rStyle w:val="normaltextrun"/>
          <w:rFonts w:ascii="Arial" w:hAnsi="Arial" w:cs="Arial"/>
          <w:sz w:val="22"/>
          <w:szCs w:val="22"/>
        </w:rPr>
        <w:t>,</w:t>
      </w:r>
      <w:r w:rsidR="00276B6B" w:rsidRPr="00D1716D">
        <w:rPr>
          <w:rStyle w:val="normaltextrun"/>
          <w:rFonts w:ascii="Arial" w:hAnsi="Arial" w:cs="Arial"/>
          <w:sz w:val="22"/>
          <w:szCs w:val="22"/>
        </w:rPr>
        <w:t xml:space="preserve"> climate-related risks are adequately disclosed in the prospectuses of companies seeking to list in the UK, as required by law, </w:t>
      </w:r>
      <w:r w:rsidR="00F95B11">
        <w:rPr>
          <w:rStyle w:val="normaltextrun"/>
          <w:rFonts w:ascii="Arial" w:hAnsi="Arial" w:cs="Arial"/>
          <w:sz w:val="22"/>
          <w:szCs w:val="22"/>
        </w:rPr>
        <w:t>especially</w:t>
      </w:r>
      <w:r w:rsidR="00276B6B" w:rsidRPr="00D1716D">
        <w:rPr>
          <w:rStyle w:val="normaltextrun"/>
          <w:rFonts w:ascii="Arial" w:hAnsi="Arial" w:cs="Arial"/>
          <w:sz w:val="22"/>
          <w:szCs w:val="22"/>
        </w:rPr>
        <w:t xml:space="preserve"> in the case of fossil fuel companies such as Ithaca, which are particularly exposed to climate-related risk.</w:t>
      </w:r>
    </w:p>
    <w:p w14:paraId="2D4F18C3" w14:textId="3BF3E41C" w:rsidR="00C529C0" w:rsidRPr="00A3767C" w:rsidRDefault="00C529C0" w:rsidP="0006679D">
      <w:pPr>
        <w:pStyle w:val="paragraph"/>
        <w:spacing w:before="0" w:beforeAutospacing="0" w:after="120" w:afterAutospacing="0"/>
        <w:textAlignment w:val="baseline"/>
        <w:rPr>
          <w:rFonts w:ascii="Arial" w:hAnsi="Arial" w:cs="Arial"/>
          <w:sz w:val="22"/>
          <w:szCs w:val="22"/>
        </w:rPr>
      </w:pPr>
      <w:r w:rsidRPr="00D1716D">
        <w:rPr>
          <w:rStyle w:val="normaltextrun"/>
          <w:rFonts w:ascii="Arial" w:hAnsi="Arial" w:cs="Arial"/>
          <w:sz w:val="22"/>
          <w:szCs w:val="22"/>
        </w:rPr>
        <w:t>This is information that is needed by investors to make informed financial decisions.</w:t>
      </w:r>
      <w:r w:rsidR="00EE20AF" w:rsidRPr="00D1716D">
        <w:rPr>
          <w:rStyle w:val="normaltextrun"/>
          <w:rFonts w:ascii="Arial" w:hAnsi="Arial" w:cs="Arial"/>
          <w:sz w:val="22"/>
          <w:szCs w:val="22"/>
        </w:rPr>
        <w:t xml:space="preserve"> </w:t>
      </w:r>
      <w:r w:rsidR="00AA2921" w:rsidRPr="00D1716D">
        <w:rPr>
          <w:rStyle w:val="normaltextrun"/>
          <w:rFonts w:ascii="Arial" w:hAnsi="Arial" w:cs="Arial"/>
          <w:sz w:val="22"/>
          <w:szCs w:val="22"/>
        </w:rPr>
        <w:t>Full and transparent disclosure of climate-related risk is also essential to ensuring that financial flows</w:t>
      </w:r>
      <w:r w:rsidR="00412169" w:rsidRPr="00B95E79">
        <w:rPr>
          <w:rStyle w:val="normaltextrun"/>
          <w:rFonts w:ascii="Arial" w:hAnsi="Arial" w:cs="Arial"/>
          <w:sz w:val="22"/>
          <w:szCs w:val="22"/>
        </w:rPr>
        <w:t xml:space="preserve"> can</w:t>
      </w:r>
      <w:r w:rsidR="00AA2921" w:rsidRPr="00D1716D">
        <w:rPr>
          <w:rStyle w:val="normaltextrun"/>
          <w:rFonts w:ascii="Arial" w:hAnsi="Arial" w:cs="Arial"/>
          <w:sz w:val="22"/>
          <w:szCs w:val="22"/>
        </w:rPr>
        <w:t xml:space="preserve"> shift to support </w:t>
      </w:r>
      <w:r w:rsidR="000D162E" w:rsidRPr="00D1716D">
        <w:rPr>
          <w:rStyle w:val="normaltextrun"/>
          <w:rFonts w:ascii="Arial" w:hAnsi="Arial" w:cs="Arial"/>
          <w:sz w:val="22"/>
          <w:szCs w:val="22"/>
        </w:rPr>
        <w:t>net zero.</w:t>
      </w:r>
    </w:p>
    <w:p w14:paraId="7DC88418" w14:textId="18E19F01" w:rsidR="003E239A" w:rsidRPr="00C529C0" w:rsidRDefault="00D1716D" w:rsidP="0006679D">
      <w:pPr>
        <w:pStyle w:val="paragraph"/>
        <w:spacing w:before="0" w:beforeAutospacing="0" w:after="120" w:afterAutospacing="0"/>
        <w:textAlignment w:val="baseline"/>
        <w:rPr>
          <w:rFonts w:ascii="Arial" w:hAnsi="Arial" w:cs="Arial"/>
          <w:sz w:val="22"/>
          <w:szCs w:val="22"/>
        </w:rPr>
      </w:pPr>
      <w:r w:rsidRPr="00557B22">
        <w:rPr>
          <w:rFonts w:ascii="Arial" w:hAnsi="Arial" w:cs="Arial"/>
          <w:sz w:val="22"/>
          <w:szCs w:val="22"/>
        </w:rPr>
        <w:t>By taking this case, ClientEarth hopes to ensure that when reviewing future prospectuses, the FCA upholds prospectus requirements and gives full consideration to whether climate-related risks have been adequately disclosed in compliance with existing law.  </w:t>
      </w:r>
    </w:p>
    <w:p w14:paraId="2A08695A" w14:textId="77777777" w:rsidR="003E239A" w:rsidRPr="00C529C0" w:rsidRDefault="003E239A" w:rsidP="0006679D">
      <w:pPr>
        <w:pStyle w:val="paragraph"/>
        <w:spacing w:before="360" w:beforeAutospacing="0" w:after="240" w:afterAutospacing="0"/>
        <w:textAlignment w:val="baseline"/>
        <w:rPr>
          <w:rFonts w:ascii="Arial" w:hAnsi="Arial" w:cs="Arial"/>
          <w:sz w:val="22"/>
          <w:szCs w:val="22"/>
        </w:rPr>
      </w:pPr>
      <w:r w:rsidRPr="00C529C0">
        <w:rPr>
          <w:rStyle w:val="normaltextrun"/>
          <w:rFonts w:ascii="Arial" w:hAnsi="Arial" w:cs="Arial"/>
          <w:b/>
          <w:bCs/>
          <w:sz w:val="22"/>
          <w:szCs w:val="22"/>
          <w:lang w:val="en-US"/>
        </w:rPr>
        <w:t>What happens next?</w:t>
      </w:r>
      <w:r w:rsidRPr="00C529C0">
        <w:rPr>
          <w:rStyle w:val="eop"/>
          <w:rFonts w:ascii="Arial" w:hAnsi="Arial" w:cs="Arial"/>
          <w:sz w:val="22"/>
          <w:szCs w:val="22"/>
        </w:rPr>
        <w:t> </w:t>
      </w:r>
    </w:p>
    <w:p w14:paraId="2E82CD4B" w14:textId="7EA1EA2F" w:rsidR="003E239A" w:rsidRPr="00C529C0" w:rsidRDefault="00B27677" w:rsidP="0006679D">
      <w:pPr>
        <w:pStyle w:val="paragraph"/>
        <w:spacing w:before="0" w:beforeAutospacing="0" w:after="120" w:afterAutospacing="0"/>
        <w:textAlignment w:val="baseline"/>
        <w:rPr>
          <w:rFonts w:ascii="Arial" w:hAnsi="Arial" w:cs="Arial"/>
          <w:sz w:val="22"/>
          <w:szCs w:val="22"/>
        </w:rPr>
      </w:pPr>
      <w:r w:rsidRPr="00C529C0">
        <w:rPr>
          <w:rFonts w:ascii="Arial" w:hAnsi="Arial" w:cs="Arial"/>
          <w:sz w:val="22"/>
          <w:szCs w:val="22"/>
        </w:rPr>
        <w:t xml:space="preserve">ClientEarth </w:t>
      </w:r>
      <w:r w:rsidR="00A64B1B" w:rsidRPr="50FA2B2D">
        <w:rPr>
          <w:rFonts w:ascii="Arial" w:hAnsi="Arial" w:cs="Arial"/>
          <w:sz w:val="22"/>
          <w:szCs w:val="22"/>
        </w:rPr>
        <w:t>has</w:t>
      </w:r>
      <w:r w:rsidRPr="00C529C0">
        <w:rPr>
          <w:rFonts w:ascii="Arial" w:hAnsi="Arial" w:cs="Arial"/>
          <w:sz w:val="22"/>
          <w:szCs w:val="22"/>
        </w:rPr>
        <w:t xml:space="preserve"> filed the </w:t>
      </w:r>
      <w:r w:rsidR="0006679D">
        <w:rPr>
          <w:rFonts w:ascii="Arial" w:hAnsi="Arial" w:cs="Arial"/>
          <w:sz w:val="22"/>
          <w:szCs w:val="22"/>
        </w:rPr>
        <w:t xml:space="preserve">case </w:t>
      </w:r>
      <w:r w:rsidRPr="00C529C0">
        <w:rPr>
          <w:rFonts w:ascii="Arial" w:hAnsi="Arial" w:cs="Arial"/>
          <w:sz w:val="22"/>
          <w:szCs w:val="22"/>
        </w:rPr>
        <w:t xml:space="preserve">against the Financial Conduct Authority – and it is now up to the High Court to decide whether to grant permission to bring the claim. </w:t>
      </w:r>
    </w:p>
    <w:p w14:paraId="0D666344" w14:textId="77777777" w:rsidR="003E239A" w:rsidRPr="00C529C0" w:rsidRDefault="003E239A" w:rsidP="003E239A">
      <w:pPr>
        <w:pStyle w:val="paragraph"/>
        <w:spacing w:before="0" w:beforeAutospacing="0" w:after="0" w:afterAutospacing="0"/>
        <w:textAlignment w:val="baseline"/>
        <w:rPr>
          <w:rFonts w:ascii="Arial" w:hAnsi="Arial" w:cs="Arial"/>
          <w:sz w:val="22"/>
          <w:szCs w:val="22"/>
        </w:rPr>
      </w:pPr>
    </w:p>
    <w:p w14:paraId="20D6945C" w14:textId="2F976FA9" w:rsidR="003E239A" w:rsidRPr="00C529C0" w:rsidRDefault="003E239A" w:rsidP="003E239A">
      <w:pPr>
        <w:rPr>
          <w:rFonts w:ascii="Arial" w:hAnsi="Arial" w:cs="Arial"/>
        </w:rPr>
      </w:pPr>
    </w:p>
    <w:sectPr w:rsidR="003E239A" w:rsidRPr="00C529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547A" w14:textId="77777777" w:rsidR="00A22ED7" w:rsidRDefault="00A22ED7" w:rsidP="008865A1">
      <w:pPr>
        <w:spacing w:after="0" w:line="240" w:lineRule="auto"/>
      </w:pPr>
      <w:r>
        <w:separator/>
      </w:r>
    </w:p>
  </w:endnote>
  <w:endnote w:type="continuationSeparator" w:id="0">
    <w:p w14:paraId="2EF90FBF" w14:textId="77777777" w:rsidR="00A22ED7" w:rsidRDefault="00A22ED7" w:rsidP="008865A1">
      <w:pPr>
        <w:spacing w:after="0" w:line="240" w:lineRule="auto"/>
      </w:pPr>
      <w:r>
        <w:continuationSeparator/>
      </w:r>
    </w:p>
  </w:endnote>
  <w:endnote w:type="continuationNotice" w:id="1">
    <w:p w14:paraId="11FBD2EC" w14:textId="77777777" w:rsidR="00A22ED7" w:rsidRDefault="00A22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DE75" w14:textId="77777777" w:rsidR="00A22ED7" w:rsidRDefault="00A22ED7" w:rsidP="008865A1">
      <w:pPr>
        <w:spacing w:after="0" w:line="240" w:lineRule="auto"/>
      </w:pPr>
      <w:r>
        <w:separator/>
      </w:r>
    </w:p>
  </w:footnote>
  <w:footnote w:type="continuationSeparator" w:id="0">
    <w:p w14:paraId="36BD2F13" w14:textId="77777777" w:rsidR="00A22ED7" w:rsidRDefault="00A22ED7" w:rsidP="008865A1">
      <w:pPr>
        <w:spacing w:after="0" w:line="240" w:lineRule="auto"/>
      </w:pPr>
      <w:r>
        <w:continuationSeparator/>
      </w:r>
    </w:p>
  </w:footnote>
  <w:footnote w:type="continuationNotice" w:id="1">
    <w:p w14:paraId="78A5FCCD" w14:textId="77777777" w:rsidR="00A22ED7" w:rsidRDefault="00A22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C9B"/>
    <w:multiLevelType w:val="multilevel"/>
    <w:tmpl w:val="174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82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A1"/>
    <w:rsid w:val="000058D1"/>
    <w:rsid w:val="000167AE"/>
    <w:rsid w:val="0001687C"/>
    <w:rsid w:val="000177C7"/>
    <w:rsid w:val="00021093"/>
    <w:rsid w:val="00034343"/>
    <w:rsid w:val="000351C4"/>
    <w:rsid w:val="00035D11"/>
    <w:rsid w:val="0003671D"/>
    <w:rsid w:val="000559C8"/>
    <w:rsid w:val="00060154"/>
    <w:rsid w:val="00065D59"/>
    <w:rsid w:val="0006603D"/>
    <w:rsid w:val="0006679D"/>
    <w:rsid w:val="000711A1"/>
    <w:rsid w:val="00074529"/>
    <w:rsid w:val="00087C2F"/>
    <w:rsid w:val="000A1504"/>
    <w:rsid w:val="000A6710"/>
    <w:rsid w:val="000B34CA"/>
    <w:rsid w:val="000B4CEA"/>
    <w:rsid w:val="000B646E"/>
    <w:rsid w:val="000B64F9"/>
    <w:rsid w:val="000D162E"/>
    <w:rsid w:val="000D3AB9"/>
    <w:rsid w:val="000E2050"/>
    <w:rsid w:val="000E799A"/>
    <w:rsid w:val="00111DAD"/>
    <w:rsid w:val="001306DA"/>
    <w:rsid w:val="001316DB"/>
    <w:rsid w:val="00137E9E"/>
    <w:rsid w:val="00141528"/>
    <w:rsid w:val="00152BEF"/>
    <w:rsid w:val="00153E63"/>
    <w:rsid w:val="00156E6D"/>
    <w:rsid w:val="00161B99"/>
    <w:rsid w:val="00170A72"/>
    <w:rsid w:val="00176FAB"/>
    <w:rsid w:val="00190A74"/>
    <w:rsid w:val="001B3E42"/>
    <w:rsid w:val="001B4F84"/>
    <w:rsid w:val="001B55BA"/>
    <w:rsid w:val="001C0EE0"/>
    <w:rsid w:val="001C121C"/>
    <w:rsid w:val="001C686A"/>
    <w:rsid w:val="001E4D9B"/>
    <w:rsid w:val="0021220B"/>
    <w:rsid w:val="0021760B"/>
    <w:rsid w:val="00217FB1"/>
    <w:rsid w:val="0022348F"/>
    <w:rsid w:val="00226914"/>
    <w:rsid w:val="00227BA8"/>
    <w:rsid w:val="0023675D"/>
    <w:rsid w:val="0024145E"/>
    <w:rsid w:val="002530E2"/>
    <w:rsid w:val="00254EC5"/>
    <w:rsid w:val="00276B6B"/>
    <w:rsid w:val="00297C62"/>
    <w:rsid w:val="002A0D39"/>
    <w:rsid w:val="002A2298"/>
    <w:rsid w:val="002C485A"/>
    <w:rsid w:val="002F16D5"/>
    <w:rsid w:val="002F44C1"/>
    <w:rsid w:val="002F496B"/>
    <w:rsid w:val="002F7FCC"/>
    <w:rsid w:val="00300228"/>
    <w:rsid w:val="00302336"/>
    <w:rsid w:val="00305220"/>
    <w:rsid w:val="003134A0"/>
    <w:rsid w:val="003274A1"/>
    <w:rsid w:val="00336BEA"/>
    <w:rsid w:val="003424A6"/>
    <w:rsid w:val="00350D4B"/>
    <w:rsid w:val="00372406"/>
    <w:rsid w:val="003A6D57"/>
    <w:rsid w:val="003A7E39"/>
    <w:rsid w:val="003B0391"/>
    <w:rsid w:val="003B1173"/>
    <w:rsid w:val="003B7E42"/>
    <w:rsid w:val="003C46AA"/>
    <w:rsid w:val="003D2DE9"/>
    <w:rsid w:val="003D4A0B"/>
    <w:rsid w:val="003D6F94"/>
    <w:rsid w:val="003E239A"/>
    <w:rsid w:val="003E313E"/>
    <w:rsid w:val="003E49A1"/>
    <w:rsid w:val="003F5D80"/>
    <w:rsid w:val="004037D1"/>
    <w:rsid w:val="00403B3C"/>
    <w:rsid w:val="00407A8A"/>
    <w:rsid w:val="004118E3"/>
    <w:rsid w:val="00412169"/>
    <w:rsid w:val="00423BC3"/>
    <w:rsid w:val="00425D18"/>
    <w:rsid w:val="00431D57"/>
    <w:rsid w:val="00433EE4"/>
    <w:rsid w:val="004520EE"/>
    <w:rsid w:val="004532EE"/>
    <w:rsid w:val="0045486C"/>
    <w:rsid w:val="00460774"/>
    <w:rsid w:val="00462369"/>
    <w:rsid w:val="00464606"/>
    <w:rsid w:val="004659D1"/>
    <w:rsid w:val="00467084"/>
    <w:rsid w:val="00480B51"/>
    <w:rsid w:val="00482688"/>
    <w:rsid w:val="004A5EB6"/>
    <w:rsid w:val="004B6680"/>
    <w:rsid w:val="004C0B94"/>
    <w:rsid w:val="004C0FC8"/>
    <w:rsid w:val="004C3BAC"/>
    <w:rsid w:val="004C67FE"/>
    <w:rsid w:val="004D4157"/>
    <w:rsid w:val="004D742D"/>
    <w:rsid w:val="004D7EE6"/>
    <w:rsid w:val="004E30AD"/>
    <w:rsid w:val="004E7B9D"/>
    <w:rsid w:val="00502594"/>
    <w:rsid w:val="00515285"/>
    <w:rsid w:val="00516307"/>
    <w:rsid w:val="005223B5"/>
    <w:rsid w:val="00527C16"/>
    <w:rsid w:val="00531DF8"/>
    <w:rsid w:val="00532375"/>
    <w:rsid w:val="00536DF1"/>
    <w:rsid w:val="00552ED8"/>
    <w:rsid w:val="00556687"/>
    <w:rsid w:val="00557B22"/>
    <w:rsid w:val="00561E94"/>
    <w:rsid w:val="00592866"/>
    <w:rsid w:val="00593F73"/>
    <w:rsid w:val="005940ED"/>
    <w:rsid w:val="005A4117"/>
    <w:rsid w:val="005A66D3"/>
    <w:rsid w:val="005B553B"/>
    <w:rsid w:val="005D0B98"/>
    <w:rsid w:val="005D194F"/>
    <w:rsid w:val="005D1A84"/>
    <w:rsid w:val="005D38B1"/>
    <w:rsid w:val="005E566D"/>
    <w:rsid w:val="005E583A"/>
    <w:rsid w:val="005F51A6"/>
    <w:rsid w:val="006102F3"/>
    <w:rsid w:val="00612B44"/>
    <w:rsid w:val="0062179F"/>
    <w:rsid w:val="00625516"/>
    <w:rsid w:val="00633D35"/>
    <w:rsid w:val="0063435A"/>
    <w:rsid w:val="00634CA0"/>
    <w:rsid w:val="006351C5"/>
    <w:rsid w:val="0064318F"/>
    <w:rsid w:val="006456A6"/>
    <w:rsid w:val="00654187"/>
    <w:rsid w:val="00655972"/>
    <w:rsid w:val="00662355"/>
    <w:rsid w:val="00664D54"/>
    <w:rsid w:val="00681603"/>
    <w:rsid w:val="00683983"/>
    <w:rsid w:val="0068521E"/>
    <w:rsid w:val="00691F91"/>
    <w:rsid w:val="00692B99"/>
    <w:rsid w:val="006A01C5"/>
    <w:rsid w:val="006C3565"/>
    <w:rsid w:val="006E5B3D"/>
    <w:rsid w:val="006E7C55"/>
    <w:rsid w:val="006F71A7"/>
    <w:rsid w:val="00707AB0"/>
    <w:rsid w:val="00724E62"/>
    <w:rsid w:val="00741FF3"/>
    <w:rsid w:val="0074504B"/>
    <w:rsid w:val="007A11F8"/>
    <w:rsid w:val="007B74EF"/>
    <w:rsid w:val="007C6920"/>
    <w:rsid w:val="007C6CE1"/>
    <w:rsid w:val="007C735B"/>
    <w:rsid w:val="007D5259"/>
    <w:rsid w:val="0081162F"/>
    <w:rsid w:val="008164FD"/>
    <w:rsid w:val="00822DB3"/>
    <w:rsid w:val="00823353"/>
    <w:rsid w:val="00842719"/>
    <w:rsid w:val="00870879"/>
    <w:rsid w:val="00875CDD"/>
    <w:rsid w:val="008807EC"/>
    <w:rsid w:val="008820F0"/>
    <w:rsid w:val="008865A1"/>
    <w:rsid w:val="00890DC9"/>
    <w:rsid w:val="00892414"/>
    <w:rsid w:val="008A4F58"/>
    <w:rsid w:val="008B36F1"/>
    <w:rsid w:val="008B41A1"/>
    <w:rsid w:val="008B4C49"/>
    <w:rsid w:val="008C567F"/>
    <w:rsid w:val="008C6426"/>
    <w:rsid w:val="008D377C"/>
    <w:rsid w:val="008D3DE8"/>
    <w:rsid w:val="008F02E9"/>
    <w:rsid w:val="008F518F"/>
    <w:rsid w:val="008F5B42"/>
    <w:rsid w:val="009001E5"/>
    <w:rsid w:val="00931E7D"/>
    <w:rsid w:val="00933CA2"/>
    <w:rsid w:val="00935AEC"/>
    <w:rsid w:val="00950510"/>
    <w:rsid w:val="009767BA"/>
    <w:rsid w:val="009767E7"/>
    <w:rsid w:val="00984544"/>
    <w:rsid w:val="009B45D0"/>
    <w:rsid w:val="009C7542"/>
    <w:rsid w:val="009E6896"/>
    <w:rsid w:val="009E7D8F"/>
    <w:rsid w:val="009F6AB6"/>
    <w:rsid w:val="00A00095"/>
    <w:rsid w:val="00A03B26"/>
    <w:rsid w:val="00A22ED7"/>
    <w:rsid w:val="00A324A4"/>
    <w:rsid w:val="00A342BF"/>
    <w:rsid w:val="00A3767C"/>
    <w:rsid w:val="00A415C4"/>
    <w:rsid w:val="00A42CC8"/>
    <w:rsid w:val="00A465DC"/>
    <w:rsid w:val="00A53D82"/>
    <w:rsid w:val="00A549A5"/>
    <w:rsid w:val="00A54BB1"/>
    <w:rsid w:val="00A5637A"/>
    <w:rsid w:val="00A5662A"/>
    <w:rsid w:val="00A64B1B"/>
    <w:rsid w:val="00A74E40"/>
    <w:rsid w:val="00A813F5"/>
    <w:rsid w:val="00A95393"/>
    <w:rsid w:val="00AA2921"/>
    <w:rsid w:val="00AA5331"/>
    <w:rsid w:val="00AA7348"/>
    <w:rsid w:val="00AB281B"/>
    <w:rsid w:val="00AB459D"/>
    <w:rsid w:val="00AC7FED"/>
    <w:rsid w:val="00AF1606"/>
    <w:rsid w:val="00B14624"/>
    <w:rsid w:val="00B27677"/>
    <w:rsid w:val="00B404D1"/>
    <w:rsid w:val="00B6064F"/>
    <w:rsid w:val="00B65D4F"/>
    <w:rsid w:val="00B83155"/>
    <w:rsid w:val="00B94BB1"/>
    <w:rsid w:val="00BA255A"/>
    <w:rsid w:val="00BB572A"/>
    <w:rsid w:val="00BB6DCB"/>
    <w:rsid w:val="00BC4517"/>
    <w:rsid w:val="00BD0C60"/>
    <w:rsid w:val="00BD112C"/>
    <w:rsid w:val="00BD2575"/>
    <w:rsid w:val="00BD649A"/>
    <w:rsid w:val="00BE027D"/>
    <w:rsid w:val="00BF3792"/>
    <w:rsid w:val="00BF449F"/>
    <w:rsid w:val="00BF7573"/>
    <w:rsid w:val="00C2042A"/>
    <w:rsid w:val="00C215A3"/>
    <w:rsid w:val="00C3097E"/>
    <w:rsid w:val="00C323CD"/>
    <w:rsid w:val="00C529C0"/>
    <w:rsid w:val="00C57DC3"/>
    <w:rsid w:val="00C67B06"/>
    <w:rsid w:val="00C76072"/>
    <w:rsid w:val="00C800B9"/>
    <w:rsid w:val="00C85125"/>
    <w:rsid w:val="00C863ED"/>
    <w:rsid w:val="00C9467D"/>
    <w:rsid w:val="00CA74C3"/>
    <w:rsid w:val="00CC07D2"/>
    <w:rsid w:val="00CC20B6"/>
    <w:rsid w:val="00CC590D"/>
    <w:rsid w:val="00CD3173"/>
    <w:rsid w:val="00CD473F"/>
    <w:rsid w:val="00CE3F6E"/>
    <w:rsid w:val="00CF674A"/>
    <w:rsid w:val="00D0149F"/>
    <w:rsid w:val="00D01F7D"/>
    <w:rsid w:val="00D032E8"/>
    <w:rsid w:val="00D1716D"/>
    <w:rsid w:val="00D22F33"/>
    <w:rsid w:val="00D269AC"/>
    <w:rsid w:val="00D35515"/>
    <w:rsid w:val="00D36724"/>
    <w:rsid w:val="00D56269"/>
    <w:rsid w:val="00D6526C"/>
    <w:rsid w:val="00D65D76"/>
    <w:rsid w:val="00D70887"/>
    <w:rsid w:val="00D73516"/>
    <w:rsid w:val="00D93DEB"/>
    <w:rsid w:val="00D97939"/>
    <w:rsid w:val="00DA426D"/>
    <w:rsid w:val="00DA5C9C"/>
    <w:rsid w:val="00DC0DFA"/>
    <w:rsid w:val="00DD1842"/>
    <w:rsid w:val="00DF185D"/>
    <w:rsid w:val="00DF1E47"/>
    <w:rsid w:val="00E02B93"/>
    <w:rsid w:val="00E1527E"/>
    <w:rsid w:val="00E1582F"/>
    <w:rsid w:val="00E3006E"/>
    <w:rsid w:val="00E54AFB"/>
    <w:rsid w:val="00E65A5F"/>
    <w:rsid w:val="00E75FF4"/>
    <w:rsid w:val="00E77817"/>
    <w:rsid w:val="00E80410"/>
    <w:rsid w:val="00E83639"/>
    <w:rsid w:val="00E84454"/>
    <w:rsid w:val="00E902D1"/>
    <w:rsid w:val="00E93D73"/>
    <w:rsid w:val="00EB0751"/>
    <w:rsid w:val="00EB2A32"/>
    <w:rsid w:val="00EB7C4B"/>
    <w:rsid w:val="00EC546A"/>
    <w:rsid w:val="00EE20AF"/>
    <w:rsid w:val="00EE74DC"/>
    <w:rsid w:val="00EF01FA"/>
    <w:rsid w:val="00F0284C"/>
    <w:rsid w:val="00F033B1"/>
    <w:rsid w:val="00F0487C"/>
    <w:rsid w:val="00F10983"/>
    <w:rsid w:val="00F11DEA"/>
    <w:rsid w:val="00F16BEB"/>
    <w:rsid w:val="00F22FA5"/>
    <w:rsid w:val="00F24537"/>
    <w:rsid w:val="00F30B41"/>
    <w:rsid w:val="00F337C3"/>
    <w:rsid w:val="00F35A19"/>
    <w:rsid w:val="00F55080"/>
    <w:rsid w:val="00F62C5B"/>
    <w:rsid w:val="00F76FDC"/>
    <w:rsid w:val="00F81FB1"/>
    <w:rsid w:val="00F910DF"/>
    <w:rsid w:val="00F9539B"/>
    <w:rsid w:val="00F95B11"/>
    <w:rsid w:val="00F95FD6"/>
    <w:rsid w:val="00FD1324"/>
    <w:rsid w:val="00FD789C"/>
    <w:rsid w:val="00FE1972"/>
    <w:rsid w:val="00FE6EE7"/>
    <w:rsid w:val="00FF1F4F"/>
    <w:rsid w:val="00FF2A48"/>
    <w:rsid w:val="00FF62E6"/>
    <w:rsid w:val="04C3CE81"/>
    <w:rsid w:val="0754F011"/>
    <w:rsid w:val="081ACCB9"/>
    <w:rsid w:val="0BBD5270"/>
    <w:rsid w:val="0D5922D1"/>
    <w:rsid w:val="0D7B815B"/>
    <w:rsid w:val="130FDD08"/>
    <w:rsid w:val="13246215"/>
    <w:rsid w:val="15D1BA2A"/>
    <w:rsid w:val="162E556D"/>
    <w:rsid w:val="165AA865"/>
    <w:rsid w:val="1A7A7D58"/>
    <w:rsid w:val="20046F22"/>
    <w:rsid w:val="20728ABC"/>
    <w:rsid w:val="2119E3A7"/>
    <w:rsid w:val="29736B7B"/>
    <w:rsid w:val="2B0F3BDC"/>
    <w:rsid w:val="2BEA0E76"/>
    <w:rsid w:val="2D2A0E62"/>
    <w:rsid w:val="2DA31383"/>
    <w:rsid w:val="2EAABE62"/>
    <w:rsid w:val="30A9C57F"/>
    <w:rsid w:val="30F9242B"/>
    <w:rsid w:val="32F833B7"/>
    <w:rsid w:val="3389A86A"/>
    <w:rsid w:val="35A0E75C"/>
    <w:rsid w:val="3A7D5238"/>
    <w:rsid w:val="3BF18C3F"/>
    <w:rsid w:val="3DFD4FA2"/>
    <w:rsid w:val="3E1FA272"/>
    <w:rsid w:val="40F8C595"/>
    <w:rsid w:val="42D0C0C5"/>
    <w:rsid w:val="43385F11"/>
    <w:rsid w:val="43A36DD5"/>
    <w:rsid w:val="446C9126"/>
    <w:rsid w:val="45B77886"/>
    <w:rsid w:val="4616C864"/>
    <w:rsid w:val="48C5B736"/>
    <w:rsid w:val="4A3BEC7B"/>
    <w:rsid w:val="4E90AD45"/>
    <w:rsid w:val="50FA2B2D"/>
    <w:rsid w:val="515752E6"/>
    <w:rsid w:val="52CE7547"/>
    <w:rsid w:val="589E0661"/>
    <w:rsid w:val="5972EB01"/>
    <w:rsid w:val="59F3CB91"/>
    <w:rsid w:val="5A65E5CD"/>
    <w:rsid w:val="5B7BA809"/>
    <w:rsid w:val="5CEAC629"/>
    <w:rsid w:val="5D2C369C"/>
    <w:rsid w:val="5F6343BF"/>
    <w:rsid w:val="5FCB484B"/>
    <w:rsid w:val="60DC5794"/>
    <w:rsid w:val="6171B879"/>
    <w:rsid w:val="61CDA58A"/>
    <w:rsid w:val="61EAE98D"/>
    <w:rsid w:val="6386B9EE"/>
    <w:rsid w:val="66BE5AB0"/>
    <w:rsid w:val="69224108"/>
    <w:rsid w:val="6D497DA3"/>
    <w:rsid w:val="6ED15A1B"/>
    <w:rsid w:val="6FCBA1E7"/>
    <w:rsid w:val="7281D784"/>
    <w:rsid w:val="75409B9F"/>
    <w:rsid w:val="75DFFA8F"/>
    <w:rsid w:val="78000211"/>
    <w:rsid w:val="7D4BAD84"/>
    <w:rsid w:val="7E82869D"/>
    <w:rsid w:val="7F4F04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85545"/>
  <w15:chartTrackingRefBased/>
  <w15:docId w15:val="{E27F2A48-EB0A-405E-83CA-0B89248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A1"/>
  </w:style>
  <w:style w:type="paragraph" w:styleId="Footer">
    <w:name w:val="footer"/>
    <w:basedOn w:val="Normal"/>
    <w:link w:val="FooterChar"/>
    <w:uiPriority w:val="99"/>
    <w:unhideWhenUsed/>
    <w:rsid w:val="0088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5A1"/>
  </w:style>
  <w:style w:type="paragraph" w:customStyle="1" w:styleId="paragraph">
    <w:name w:val="paragraph"/>
    <w:basedOn w:val="Normal"/>
    <w:rsid w:val="003E2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239A"/>
  </w:style>
  <w:style w:type="character" w:customStyle="1" w:styleId="eop">
    <w:name w:val="eop"/>
    <w:basedOn w:val="DefaultParagraphFont"/>
    <w:rsid w:val="003E239A"/>
  </w:style>
  <w:style w:type="paragraph" w:styleId="Revision">
    <w:name w:val="Revision"/>
    <w:hidden/>
    <w:uiPriority w:val="99"/>
    <w:semiHidden/>
    <w:rsid w:val="0074504B"/>
    <w:pPr>
      <w:spacing w:after="0" w:line="240" w:lineRule="auto"/>
    </w:pPr>
  </w:style>
  <w:style w:type="paragraph" w:styleId="FootnoteText">
    <w:name w:val="footnote text"/>
    <w:basedOn w:val="Normal"/>
    <w:link w:val="FootnoteTextChar"/>
    <w:uiPriority w:val="99"/>
    <w:semiHidden/>
    <w:unhideWhenUsed/>
    <w:rsid w:val="003023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336"/>
    <w:rPr>
      <w:sz w:val="20"/>
      <w:szCs w:val="20"/>
    </w:rPr>
  </w:style>
  <w:style w:type="character" w:styleId="FootnoteReference">
    <w:name w:val="footnote reference"/>
    <w:basedOn w:val="DefaultParagraphFont"/>
    <w:uiPriority w:val="99"/>
    <w:semiHidden/>
    <w:unhideWhenUsed/>
    <w:rsid w:val="00302336"/>
    <w:rPr>
      <w:vertAlign w:val="superscript"/>
    </w:rPr>
  </w:style>
  <w:style w:type="character" w:styleId="CommentReference">
    <w:name w:val="annotation reference"/>
    <w:basedOn w:val="DefaultParagraphFont"/>
    <w:uiPriority w:val="99"/>
    <w:semiHidden/>
    <w:unhideWhenUsed/>
    <w:rsid w:val="00302336"/>
    <w:rPr>
      <w:sz w:val="16"/>
      <w:szCs w:val="16"/>
    </w:rPr>
  </w:style>
  <w:style w:type="paragraph" w:styleId="CommentText">
    <w:name w:val="annotation text"/>
    <w:basedOn w:val="Normal"/>
    <w:link w:val="CommentTextChar"/>
    <w:uiPriority w:val="99"/>
    <w:unhideWhenUsed/>
    <w:rsid w:val="00302336"/>
    <w:pPr>
      <w:spacing w:line="240" w:lineRule="auto"/>
    </w:pPr>
    <w:rPr>
      <w:sz w:val="20"/>
      <w:szCs w:val="20"/>
    </w:rPr>
  </w:style>
  <w:style w:type="character" w:customStyle="1" w:styleId="CommentTextChar">
    <w:name w:val="Comment Text Char"/>
    <w:basedOn w:val="DefaultParagraphFont"/>
    <w:link w:val="CommentText"/>
    <w:uiPriority w:val="99"/>
    <w:rsid w:val="00302336"/>
    <w:rPr>
      <w:sz w:val="20"/>
      <w:szCs w:val="20"/>
    </w:rPr>
  </w:style>
  <w:style w:type="paragraph" w:styleId="CommentSubject">
    <w:name w:val="annotation subject"/>
    <w:basedOn w:val="CommentText"/>
    <w:next w:val="CommentText"/>
    <w:link w:val="CommentSubjectChar"/>
    <w:uiPriority w:val="99"/>
    <w:semiHidden/>
    <w:unhideWhenUsed/>
    <w:rsid w:val="00302336"/>
    <w:rPr>
      <w:b/>
      <w:bCs/>
    </w:rPr>
  </w:style>
  <w:style w:type="character" w:customStyle="1" w:styleId="CommentSubjectChar">
    <w:name w:val="Comment Subject Char"/>
    <w:basedOn w:val="CommentTextChar"/>
    <w:link w:val="CommentSubject"/>
    <w:uiPriority w:val="99"/>
    <w:semiHidden/>
    <w:rsid w:val="00302336"/>
    <w:rPr>
      <w:b/>
      <w:bCs/>
      <w:sz w:val="20"/>
      <w:szCs w:val="20"/>
    </w:rPr>
  </w:style>
  <w:style w:type="character" w:styleId="Mention">
    <w:name w:val="Mention"/>
    <w:basedOn w:val="DefaultParagraphFont"/>
    <w:uiPriority w:val="99"/>
    <w:unhideWhenUsed/>
    <w:rsid w:val="00302336"/>
    <w:rPr>
      <w:color w:val="2B579A"/>
      <w:shd w:val="clear" w:color="auto" w:fill="E1DFDD"/>
    </w:rPr>
  </w:style>
  <w:style w:type="character" w:styleId="Hyperlink">
    <w:name w:val="Hyperlink"/>
    <w:basedOn w:val="DefaultParagraphFont"/>
    <w:uiPriority w:val="99"/>
    <w:unhideWhenUsed/>
    <w:rsid w:val="00302336"/>
    <w:rPr>
      <w:color w:val="0563C1" w:themeColor="hyperlink"/>
      <w:u w:val="single"/>
    </w:rPr>
  </w:style>
  <w:style w:type="character" w:styleId="UnresolvedMention">
    <w:name w:val="Unresolved Mention"/>
    <w:basedOn w:val="DefaultParagraphFont"/>
    <w:uiPriority w:val="99"/>
    <w:semiHidden/>
    <w:unhideWhenUsed/>
    <w:rsid w:val="0030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2150">
      <w:bodyDiv w:val="1"/>
      <w:marLeft w:val="0"/>
      <w:marRight w:val="0"/>
      <w:marTop w:val="0"/>
      <w:marBottom w:val="0"/>
      <w:divBdr>
        <w:top w:val="none" w:sz="0" w:space="0" w:color="auto"/>
        <w:left w:val="none" w:sz="0" w:space="0" w:color="auto"/>
        <w:bottom w:val="none" w:sz="0" w:space="0" w:color="auto"/>
        <w:right w:val="none" w:sz="0" w:space="0" w:color="auto"/>
      </w:divBdr>
      <w:divsChild>
        <w:div w:id="1239435195">
          <w:marLeft w:val="0"/>
          <w:marRight w:val="0"/>
          <w:marTop w:val="0"/>
          <w:marBottom w:val="0"/>
          <w:divBdr>
            <w:top w:val="none" w:sz="0" w:space="0" w:color="auto"/>
            <w:left w:val="none" w:sz="0" w:space="0" w:color="auto"/>
            <w:bottom w:val="none" w:sz="0" w:space="0" w:color="auto"/>
            <w:right w:val="none" w:sz="0" w:space="0" w:color="auto"/>
          </w:divBdr>
        </w:div>
        <w:div w:id="1656685375">
          <w:marLeft w:val="0"/>
          <w:marRight w:val="0"/>
          <w:marTop w:val="0"/>
          <w:marBottom w:val="0"/>
          <w:divBdr>
            <w:top w:val="none" w:sz="0" w:space="0" w:color="auto"/>
            <w:left w:val="none" w:sz="0" w:space="0" w:color="auto"/>
            <w:bottom w:val="none" w:sz="0" w:space="0" w:color="auto"/>
            <w:right w:val="none" w:sz="0" w:space="0" w:color="auto"/>
          </w:divBdr>
        </w:div>
      </w:divsChild>
    </w:div>
    <w:div w:id="823936118">
      <w:bodyDiv w:val="1"/>
      <w:marLeft w:val="0"/>
      <w:marRight w:val="0"/>
      <w:marTop w:val="0"/>
      <w:marBottom w:val="0"/>
      <w:divBdr>
        <w:top w:val="none" w:sz="0" w:space="0" w:color="auto"/>
        <w:left w:val="none" w:sz="0" w:space="0" w:color="auto"/>
        <w:bottom w:val="none" w:sz="0" w:space="0" w:color="auto"/>
        <w:right w:val="none" w:sz="0" w:space="0" w:color="auto"/>
      </w:divBdr>
      <w:divsChild>
        <w:div w:id="31686189">
          <w:marLeft w:val="0"/>
          <w:marRight w:val="0"/>
          <w:marTop w:val="0"/>
          <w:marBottom w:val="0"/>
          <w:divBdr>
            <w:top w:val="none" w:sz="0" w:space="0" w:color="auto"/>
            <w:left w:val="none" w:sz="0" w:space="0" w:color="auto"/>
            <w:bottom w:val="none" w:sz="0" w:space="0" w:color="auto"/>
            <w:right w:val="none" w:sz="0" w:space="0" w:color="auto"/>
          </w:divBdr>
          <w:divsChild>
            <w:div w:id="89159298">
              <w:marLeft w:val="0"/>
              <w:marRight w:val="0"/>
              <w:marTop w:val="0"/>
              <w:marBottom w:val="0"/>
              <w:divBdr>
                <w:top w:val="none" w:sz="0" w:space="0" w:color="auto"/>
                <w:left w:val="none" w:sz="0" w:space="0" w:color="auto"/>
                <w:bottom w:val="none" w:sz="0" w:space="0" w:color="auto"/>
                <w:right w:val="none" w:sz="0" w:space="0" w:color="auto"/>
              </w:divBdr>
            </w:div>
            <w:div w:id="375786320">
              <w:marLeft w:val="0"/>
              <w:marRight w:val="0"/>
              <w:marTop w:val="0"/>
              <w:marBottom w:val="0"/>
              <w:divBdr>
                <w:top w:val="none" w:sz="0" w:space="0" w:color="auto"/>
                <w:left w:val="none" w:sz="0" w:space="0" w:color="auto"/>
                <w:bottom w:val="none" w:sz="0" w:space="0" w:color="auto"/>
                <w:right w:val="none" w:sz="0" w:space="0" w:color="auto"/>
              </w:divBdr>
            </w:div>
            <w:div w:id="2001814022">
              <w:marLeft w:val="0"/>
              <w:marRight w:val="0"/>
              <w:marTop w:val="0"/>
              <w:marBottom w:val="0"/>
              <w:divBdr>
                <w:top w:val="none" w:sz="0" w:space="0" w:color="auto"/>
                <w:left w:val="none" w:sz="0" w:space="0" w:color="auto"/>
                <w:bottom w:val="none" w:sz="0" w:space="0" w:color="auto"/>
                <w:right w:val="none" w:sz="0" w:space="0" w:color="auto"/>
              </w:divBdr>
            </w:div>
          </w:divsChild>
        </w:div>
        <w:div w:id="112141400">
          <w:marLeft w:val="0"/>
          <w:marRight w:val="0"/>
          <w:marTop w:val="0"/>
          <w:marBottom w:val="0"/>
          <w:divBdr>
            <w:top w:val="none" w:sz="0" w:space="0" w:color="auto"/>
            <w:left w:val="none" w:sz="0" w:space="0" w:color="auto"/>
            <w:bottom w:val="none" w:sz="0" w:space="0" w:color="auto"/>
            <w:right w:val="none" w:sz="0" w:space="0" w:color="auto"/>
          </w:divBdr>
        </w:div>
        <w:div w:id="124393594">
          <w:marLeft w:val="0"/>
          <w:marRight w:val="0"/>
          <w:marTop w:val="0"/>
          <w:marBottom w:val="0"/>
          <w:divBdr>
            <w:top w:val="none" w:sz="0" w:space="0" w:color="auto"/>
            <w:left w:val="none" w:sz="0" w:space="0" w:color="auto"/>
            <w:bottom w:val="none" w:sz="0" w:space="0" w:color="auto"/>
            <w:right w:val="none" w:sz="0" w:space="0" w:color="auto"/>
          </w:divBdr>
        </w:div>
        <w:div w:id="184174055">
          <w:marLeft w:val="0"/>
          <w:marRight w:val="0"/>
          <w:marTop w:val="0"/>
          <w:marBottom w:val="0"/>
          <w:divBdr>
            <w:top w:val="none" w:sz="0" w:space="0" w:color="auto"/>
            <w:left w:val="none" w:sz="0" w:space="0" w:color="auto"/>
            <w:bottom w:val="none" w:sz="0" w:space="0" w:color="auto"/>
            <w:right w:val="none" w:sz="0" w:space="0" w:color="auto"/>
          </w:divBdr>
        </w:div>
        <w:div w:id="194002290">
          <w:marLeft w:val="0"/>
          <w:marRight w:val="0"/>
          <w:marTop w:val="0"/>
          <w:marBottom w:val="0"/>
          <w:divBdr>
            <w:top w:val="none" w:sz="0" w:space="0" w:color="auto"/>
            <w:left w:val="none" w:sz="0" w:space="0" w:color="auto"/>
            <w:bottom w:val="none" w:sz="0" w:space="0" w:color="auto"/>
            <w:right w:val="none" w:sz="0" w:space="0" w:color="auto"/>
          </w:divBdr>
        </w:div>
        <w:div w:id="262156521">
          <w:marLeft w:val="0"/>
          <w:marRight w:val="0"/>
          <w:marTop w:val="0"/>
          <w:marBottom w:val="0"/>
          <w:divBdr>
            <w:top w:val="none" w:sz="0" w:space="0" w:color="auto"/>
            <w:left w:val="none" w:sz="0" w:space="0" w:color="auto"/>
            <w:bottom w:val="none" w:sz="0" w:space="0" w:color="auto"/>
            <w:right w:val="none" w:sz="0" w:space="0" w:color="auto"/>
          </w:divBdr>
        </w:div>
        <w:div w:id="323945646">
          <w:marLeft w:val="0"/>
          <w:marRight w:val="0"/>
          <w:marTop w:val="0"/>
          <w:marBottom w:val="0"/>
          <w:divBdr>
            <w:top w:val="none" w:sz="0" w:space="0" w:color="auto"/>
            <w:left w:val="none" w:sz="0" w:space="0" w:color="auto"/>
            <w:bottom w:val="none" w:sz="0" w:space="0" w:color="auto"/>
            <w:right w:val="none" w:sz="0" w:space="0" w:color="auto"/>
          </w:divBdr>
        </w:div>
        <w:div w:id="352264778">
          <w:marLeft w:val="0"/>
          <w:marRight w:val="0"/>
          <w:marTop w:val="0"/>
          <w:marBottom w:val="0"/>
          <w:divBdr>
            <w:top w:val="none" w:sz="0" w:space="0" w:color="auto"/>
            <w:left w:val="none" w:sz="0" w:space="0" w:color="auto"/>
            <w:bottom w:val="none" w:sz="0" w:space="0" w:color="auto"/>
            <w:right w:val="none" w:sz="0" w:space="0" w:color="auto"/>
          </w:divBdr>
        </w:div>
        <w:div w:id="457652933">
          <w:marLeft w:val="0"/>
          <w:marRight w:val="0"/>
          <w:marTop w:val="0"/>
          <w:marBottom w:val="0"/>
          <w:divBdr>
            <w:top w:val="none" w:sz="0" w:space="0" w:color="auto"/>
            <w:left w:val="none" w:sz="0" w:space="0" w:color="auto"/>
            <w:bottom w:val="none" w:sz="0" w:space="0" w:color="auto"/>
            <w:right w:val="none" w:sz="0" w:space="0" w:color="auto"/>
          </w:divBdr>
        </w:div>
        <w:div w:id="533346362">
          <w:marLeft w:val="0"/>
          <w:marRight w:val="0"/>
          <w:marTop w:val="0"/>
          <w:marBottom w:val="0"/>
          <w:divBdr>
            <w:top w:val="none" w:sz="0" w:space="0" w:color="auto"/>
            <w:left w:val="none" w:sz="0" w:space="0" w:color="auto"/>
            <w:bottom w:val="none" w:sz="0" w:space="0" w:color="auto"/>
            <w:right w:val="none" w:sz="0" w:space="0" w:color="auto"/>
          </w:divBdr>
        </w:div>
        <w:div w:id="567493559">
          <w:marLeft w:val="0"/>
          <w:marRight w:val="0"/>
          <w:marTop w:val="0"/>
          <w:marBottom w:val="0"/>
          <w:divBdr>
            <w:top w:val="none" w:sz="0" w:space="0" w:color="auto"/>
            <w:left w:val="none" w:sz="0" w:space="0" w:color="auto"/>
            <w:bottom w:val="none" w:sz="0" w:space="0" w:color="auto"/>
            <w:right w:val="none" w:sz="0" w:space="0" w:color="auto"/>
          </w:divBdr>
        </w:div>
        <w:div w:id="605045873">
          <w:marLeft w:val="0"/>
          <w:marRight w:val="0"/>
          <w:marTop w:val="0"/>
          <w:marBottom w:val="0"/>
          <w:divBdr>
            <w:top w:val="none" w:sz="0" w:space="0" w:color="auto"/>
            <w:left w:val="none" w:sz="0" w:space="0" w:color="auto"/>
            <w:bottom w:val="none" w:sz="0" w:space="0" w:color="auto"/>
            <w:right w:val="none" w:sz="0" w:space="0" w:color="auto"/>
          </w:divBdr>
        </w:div>
        <w:div w:id="637077346">
          <w:marLeft w:val="0"/>
          <w:marRight w:val="0"/>
          <w:marTop w:val="0"/>
          <w:marBottom w:val="0"/>
          <w:divBdr>
            <w:top w:val="none" w:sz="0" w:space="0" w:color="auto"/>
            <w:left w:val="none" w:sz="0" w:space="0" w:color="auto"/>
            <w:bottom w:val="none" w:sz="0" w:space="0" w:color="auto"/>
            <w:right w:val="none" w:sz="0" w:space="0" w:color="auto"/>
          </w:divBdr>
        </w:div>
        <w:div w:id="650445786">
          <w:marLeft w:val="0"/>
          <w:marRight w:val="0"/>
          <w:marTop w:val="0"/>
          <w:marBottom w:val="0"/>
          <w:divBdr>
            <w:top w:val="none" w:sz="0" w:space="0" w:color="auto"/>
            <w:left w:val="none" w:sz="0" w:space="0" w:color="auto"/>
            <w:bottom w:val="none" w:sz="0" w:space="0" w:color="auto"/>
            <w:right w:val="none" w:sz="0" w:space="0" w:color="auto"/>
          </w:divBdr>
        </w:div>
        <w:div w:id="669480076">
          <w:marLeft w:val="0"/>
          <w:marRight w:val="0"/>
          <w:marTop w:val="0"/>
          <w:marBottom w:val="0"/>
          <w:divBdr>
            <w:top w:val="none" w:sz="0" w:space="0" w:color="auto"/>
            <w:left w:val="none" w:sz="0" w:space="0" w:color="auto"/>
            <w:bottom w:val="none" w:sz="0" w:space="0" w:color="auto"/>
            <w:right w:val="none" w:sz="0" w:space="0" w:color="auto"/>
          </w:divBdr>
        </w:div>
        <w:div w:id="806506239">
          <w:marLeft w:val="0"/>
          <w:marRight w:val="0"/>
          <w:marTop w:val="0"/>
          <w:marBottom w:val="0"/>
          <w:divBdr>
            <w:top w:val="none" w:sz="0" w:space="0" w:color="auto"/>
            <w:left w:val="none" w:sz="0" w:space="0" w:color="auto"/>
            <w:bottom w:val="none" w:sz="0" w:space="0" w:color="auto"/>
            <w:right w:val="none" w:sz="0" w:space="0" w:color="auto"/>
          </w:divBdr>
        </w:div>
        <w:div w:id="878513612">
          <w:marLeft w:val="0"/>
          <w:marRight w:val="0"/>
          <w:marTop w:val="0"/>
          <w:marBottom w:val="0"/>
          <w:divBdr>
            <w:top w:val="none" w:sz="0" w:space="0" w:color="auto"/>
            <w:left w:val="none" w:sz="0" w:space="0" w:color="auto"/>
            <w:bottom w:val="none" w:sz="0" w:space="0" w:color="auto"/>
            <w:right w:val="none" w:sz="0" w:space="0" w:color="auto"/>
          </w:divBdr>
        </w:div>
        <w:div w:id="931350960">
          <w:marLeft w:val="0"/>
          <w:marRight w:val="0"/>
          <w:marTop w:val="0"/>
          <w:marBottom w:val="0"/>
          <w:divBdr>
            <w:top w:val="none" w:sz="0" w:space="0" w:color="auto"/>
            <w:left w:val="none" w:sz="0" w:space="0" w:color="auto"/>
            <w:bottom w:val="none" w:sz="0" w:space="0" w:color="auto"/>
            <w:right w:val="none" w:sz="0" w:space="0" w:color="auto"/>
          </w:divBdr>
        </w:div>
        <w:div w:id="941767229">
          <w:marLeft w:val="0"/>
          <w:marRight w:val="0"/>
          <w:marTop w:val="0"/>
          <w:marBottom w:val="0"/>
          <w:divBdr>
            <w:top w:val="none" w:sz="0" w:space="0" w:color="auto"/>
            <w:left w:val="none" w:sz="0" w:space="0" w:color="auto"/>
            <w:bottom w:val="none" w:sz="0" w:space="0" w:color="auto"/>
            <w:right w:val="none" w:sz="0" w:space="0" w:color="auto"/>
          </w:divBdr>
        </w:div>
        <w:div w:id="977996857">
          <w:marLeft w:val="0"/>
          <w:marRight w:val="0"/>
          <w:marTop w:val="0"/>
          <w:marBottom w:val="0"/>
          <w:divBdr>
            <w:top w:val="none" w:sz="0" w:space="0" w:color="auto"/>
            <w:left w:val="none" w:sz="0" w:space="0" w:color="auto"/>
            <w:bottom w:val="none" w:sz="0" w:space="0" w:color="auto"/>
            <w:right w:val="none" w:sz="0" w:space="0" w:color="auto"/>
          </w:divBdr>
        </w:div>
        <w:div w:id="986130765">
          <w:marLeft w:val="0"/>
          <w:marRight w:val="0"/>
          <w:marTop w:val="0"/>
          <w:marBottom w:val="0"/>
          <w:divBdr>
            <w:top w:val="none" w:sz="0" w:space="0" w:color="auto"/>
            <w:left w:val="none" w:sz="0" w:space="0" w:color="auto"/>
            <w:bottom w:val="none" w:sz="0" w:space="0" w:color="auto"/>
            <w:right w:val="none" w:sz="0" w:space="0" w:color="auto"/>
          </w:divBdr>
        </w:div>
        <w:div w:id="1028944396">
          <w:marLeft w:val="0"/>
          <w:marRight w:val="0"/>
          <w:marTop w:val="0"/>
          <w:marBottom w:val="0"/>
          <w:divBdr>
            <w:top w:val="none" w:sz="0" w:space="0" w:color="auto"/>
            <w:left w:val="none" w:sz="0" w:space="0" w:color="auto"/>
            <w:bottom w:val="none" w:sz="0" w:space="0" w:color="auto"/>
            <w:right w:val="none" w:sz="0" w:space="0" w:color="auto"/>
          </w:divBdr>
        </w:div>
        <w:div w:id="1074624310">
          <w:marLeft w:val="0"/>
          <w:marRight w:val="0"/>
          <w:marTop w:val="0"/>
          <w:marBottom w:val="0"/>
          <w:divBdr>
            <w:top w:val="none" w:sz="0" w:space="0" w:color="auto"/>
            <w:left w:val="none" w:sz="0" w:space="0" w:color="auto"/>
            <w:bottom w:val="none" w:sz="0" w:space="0" w:color="auto"/>
            <w:right w:val="none" w:sz="0" w:space="0" w:color="auto"/>
          </w:divBdr>
        </w:div>
        <w:div w:id="1189178676">
          <w:marLeft w:val="0"/>
          <w:marRight w:val="0"/>
          <w:marTop w:val="0"/>
          <w:marBottom w:val="0"/>
          <w:divBdr>
            <w:top w:val="none" w:sz="0" w:space="0" w:color="auto"/>
            <w:left w:val="none" w:sz="0" w:space="0" w:color="auto"/>
            <w:bottom w:val="none" w:sz="0" w:space="0" w:color="auto"/>
            <w:right w:val="none" w:sz="0" w:space="0" w:color="auto"/>
          </w:divBdr>
        </w:div>
        <w:div w:id="1199775309">
          <w:marLeft w:val="0"/>
          <w:marRight w:val="0"/>
          <w:marTop w:val="0"/>
          <w:marBottom w:val="0"/>
          <w:divBdr>
            <w:top w:val="none" w:sz="0" w:space="0" w:color="auto"/>
            <w:left w:val="none" w:sz="0" w:space="0" w:color="auto"/>
            <w:bottom w:val="none" w:sz="0" w:space="0" w:color="auto"/>
            <w:right w:val="none" w:sz="0" w:space="0" w:color="auto"/>
          </w:divBdr>
        </w:div>
        <w:div w:id="1216624315">
          <w:marLeft w:val="0"/>
          <w:marRight w:val="0"/>
          <w:marTop w:val="0"/>
          <w:marBottom w:val="0"/>
          <w:divBdr>
            <w:top w:val="none" w:sz="0" w:space="0" w:color="auto"/>
            <w:left w:val="none" w:sz="0" w:space="0" w:color="auto"/>
            <w:bottom w:val="none" w:sz="0" w:space="0" w:color="auto"/>
            <w:right w:val="none" w:sz="0" w:space="0" w:color="auto"/>
          </w:divBdr>
        </w:div>
        <w:div w:id="1231842127">
          <w:marLeft w:val="0"/>
          <w:marRight w:val="0"/>
          <w:marTop w:val="0"/>
          <w:marBottom w:val="0"/>
          <w:divBdr>
            <w:top w:val="none" w:sz="0" w:space="0" w:color="auto"/>
            <w:left w:val="none" w:sz="0" w:space="0" w:color="auto"/>
            <w:bottom w:val="none" w:sz="0" w:space="0" w:color="auto"/>
            <w:right w:val="none" w:sz="0" w:space="0" w:color="auto"/>
          </w:divBdr>
        </w:div>
        <w:div w:id="1287857274">
          <w:marLeft w:val="0"/>
          <w:marRight w:val="0"/>
          <w:marTop w:val="0"/>
          <w:marBottom w:val="0"/>
          <w:divBdr>
            <w:top w:val="none" w:sz="0" w:space="0" w:color="auto"/>
            <w:left w:val="none" w:sz="0" w:space="0" w:color="auto"/>
            <w:bottom w:val="none" w:sz="0" w:space="0" w:color="auto"/>
            <w:right w:val="none" w:sz="0" w:space="0" w:color="auto"/>
          </w:divBdr>
        </w:div>
        <w:div w:id="1299341301">
          <w:marLeft w:val="0"/>
          <w:marRight w:val="0"/>
          <w:marTop w:val="0"/>
          <w:marBottom w:val="0"/>
          <w:divBdr>
            <w:top w:val="none" w:sz="0" w:space="0" w:color="auto"/>
            <w:left w:val="none" w:sz="0" w:space="0" w:color="auto"/>
            <w:bottom w:val="none" w:sz="0" w:space="0" w:color="auto"/>
            <w:right w:val="none" w:sz="0" w:space="0" w:color="auto"/>
          </w:divBdr>
        </w:div>
        <w:div w:id="1364675505">
          <w:marLeft w:val="0"/>
          <w:marRight w:val="0"/>
          <w:marTop w:val="0"/>
          <w:marBottom w:val="0"/>
          <w:divBdr>
            <w:top w:val="none" w:sz="0" w:space="0" w:color="auto"/>
            <w:left w:val="none" w:sz="0" w:space="0" w:color="auto"/>
            <w:bottom w:val="none" w:sz="0" w:space="0" w:color="auto"/>
            <w:right w:val="none" w:sz="0" w:space="0" w:color="auto"/>
          </w:divBdr>
        </w:div>
        <w:div w:id="1396858238">
          <w:marLeft w:val="0"/>
          <w:marRight w:val="0"/>
          <w:marTop w:val="0"/>
          <w:marBottom w:val="0"/>
          <w:divBdr>
            <w:top w:val="none" w:sz="0" w:space="0" w:color="auto"/>
            <w:left w:val="none" w:sz="0" w:space="0" w:color="auto"/>
            <w:bottom w:val="none" w:sz="0" w:space="0" w:color="auto"/>
            <w:right w:val="none" w:sz="0" w:space="0" w:color="auto"/>
          </w:divBdr>
        </w:div>
        <w:div w:id="1510605504">
          <w:marLeft w:val="0"/>
          <w:marRight w:val="0"/>
          <w:marTop w:val="0"/>
          <w:marBottom w:val="0"/>
          <w:divBdr>
            <w:top w:val="none" w:sz="0" w:space="0" w:color="auto"/>
            <w:left w:val="none" w:sz="0" w:space="0" w:color="auto"/>
            <w:bottom w:val="none" w:sz="0" w:space="0" w:color="auto"/>
            <w:right w:val="none" w:sz="0" w:space="0" w:color="auto"/>
          </w:divBdr>
        </w:div>
        <w:div w:id="1512331768">
          <w:marLeft w:val="0"/>
          <w:marRight w:val="0"/>
          <w:marTop w:val="0"/>
          <w:marBottom w:val="0"/>
          <w:divBdr>
            <w:top w:val="none" w:sz="0" w:space="0" w:color="auto"/>
            <w:left w:val="none" w:sz="0" w:space="0" w:color="auto"/>
            <w:bottom w:val="none" w:sz="0" w:space="0" w:color="auto"/>
            <w:right w:val="none" w:sz="0" w:space="0" w:color="auto"/>
          </w:divBdr>
        </w:div>
        <w:div w:id="1530340750">
          <w:marLeft w:val="0"/>
          <w:marRight w:val="0"/>
          <w:marTop w:val="0"/>
          <w:marBottom w:val="0"/>
          <w:divBdr>
            <w:top w:val="none" w:sz="0" w:space="0" w:color="auto"/>
            <w:left w:val="none" w:sz="0" w:space="0" w:color="auto"/>
            <w:bottom w:val="none" w:sz="0" w:space="0" w:color="auto"/>
            <w:right w:val="none" w:sz="0" w:space="0" w:color="auto"/>
          </w:divBdr>
        </w:div>
        <w:div w:id="1543051742">
          <w:marLeft w:val="0"/>
          <w:marRight w:val="0"/>
          <w:marTop w:val="0"/>
          <w:marBottom w:val="0"/>
          <w:divBdr>
            <w:top w:val="none" w:sz="0" w:space="0" w:color="auto"/>
            <w:left w:val="none" w:sz="0" w:space="0" w:color="auto"/>
            <w:bottom w:val="none" w:sz="0" w:space="0" w:color="auto"/>
            <w:right w:val="none" w:sz="0" w:space="0" w:color="auto"/>
          </w:divBdr>
        </w:div>
        <w:div w:id="1551838420">
          <w:marLeft w:val="0"/>
          <w:marRight w:val="0"/>
          <w:marTop w:val="0"/>
          <w:marBottom w:val="0"/>
          <w:divBdr>
            <w:top w:val="none" w:sz="0" w:space="0" w:color="auto"/>
            <w:left w:val="none" w:sz="0" w:space="0" w:color="auto"/>
            <w:bottom w:val="none" w:sz="0" w:space="0" w:color="auto"/>
            <w:right w:val="none" w:sz="0" w:space="0" w:color="auto"/>
          </w:divBdr>
        </w:div>
        <w:div w:id="1605384217">
          <w:marLeft w:val="0"/>
          <w:marRight w:val="0"/>
          <w:marTop w:val="0"/>
          <w:marBottom w:val="0"/>
          <w:divBdr>
            <w:top w:val="none" w:sz="0" w:space="0" w:color="auto"/>
            <w:left w:val="none" w:sz="0" w:space="0" w:color="auto"/>
            <w:bottom w:val="none" w:sz="0" w:space="0" w:color="auto"/>
            <w:right w:val="none" w:sz="0" w:space="0" w:color="auto"/>
          </w:divBdr>
        </w:div>
        <w:div w:id="1657344351">
          <w:marLeft w:val="0"/>
          <w:marRight w:val="0"/>
          <w:marTop w:val="0"/>
          <w:marBottom w:val="0"/>
          <w:divBdr>
            <w:top w:val="none" w:sz="0" w:space="0" w:color="auto"/>
            <w:left w:val="none" w:sz="0" w:space="0" w:color="auto"/>
            <w:bottom w:val="none" w:sz="0" w:space="0" w:color="auto"/>
            <w:right w:val="none" w:sz="0" w:space="0" w:color="auto"/>
          </w:divBdr>
        </w:div>
        <w:div w:id="1685324416">
          <w:marLeft w:val="0"/>
          <w:marRight w:val="0"/>
          <w:marTop w:val="0"/>
          <w:marBottom w:val="0"/>
          <w:divBdr>
            <w:top w:val="none" w:sz="0" w:space="0" w:color="auto"/>
            <w:left w:val="none" w:sz="0" w:space="0" w:color="auto"/>
            <w:bottom w:val="none" w:sz="0" w:space="0" w:color="auto"/>
            <w:right w:val="none" w:sz="0" w:space="0" w:color="auto"/>
          </w:divBdr>
        </w:div>
        <w:div w:id="1720781155">
          <w:marLeft w:val="0"/>
          <w:marRight w:val="0"/>
          <w:marTop w:val="0"/>
          <w:marBottom w:val="0"/>
          <w:divBdr>
            <w:top w:val="none" w:sz="0" w:space="0" w:color="auto"/>
            <w:left w:val="none" w:sz="0" w:space="0" w:color="auto"/>
            <w:bottom w:val="none" w:sz="0" w:space="0" w:color="auto"/>
            <w:right w:val="none" w:sz="0" w:space="0" w:color="auto"/>
          </w:divBdr>
        </w:div>
        <w:div w:id="1723628011">
          <w:marLeft w:val="0"/>
          <w:marRight w:val="0"/>
          <w:marTop w:val="0"/>
          <w:marBottom w:val="0"/>
          <w:divBdr>
            <w:top w:val="none" w:sz="0" w:space="0" w:color="auto"/>
            <w:left w:val="none" w:sz="0" w:space="0" w:color="auto"/>
            <w:bottom w:val="none" w:sz="0" w:space="0" w:color="auto"/>
            <w:right w:val="none" w:sz="0" w:space="0" w:color="auto"/>
          </w:divBdr>
        </w:div>
        <w:div w:id="1730884666">
          <w:marLeft w:val="0"/>
          <w:marRight w:val="0"/>
          <w:marTop w:val="0"/>
          <w:marBottom w:val="0"/>
          <w:divBdr>
            <w:top w:val="none" w:sz="0" w:space="0" w:color="auto"/>
            <w:left w:val="none" w:sz="0" w:space="0" w:color="auto"/>
            <w:bottom w:val="none" w:sz="0" w:space="0" w:color="auto"/>
            <w:right w:val="none" w:sz="0" w:space="0" w:color="auto"/>
          </w:divBdr>
        </w:div>
        <w:div w:id="1769496574">
          <w:marLeft w:val="0"/>
          <w:marRight w:val="0"/>
          <w:marTop w:val="0"/>
          <w:marBottom w:val="0"/>
          <w:divBdr>
            <w:top w:val="none" w:sz="0" w:space="0" w:color="auto"/>
            <w:left w:val="none" w:sz="0" w:space="0" w:color="auto"/>
            <w:bottom w:val="none" w:sz="0" w:space="0" w:color="auto"/>
            <w:right w:val="none" w:sz="0" w:space="0" w:color="auto"/>
          </w:divBdr>
        </w:div>
        <w:div w:id="1783184253">
          <w:marLeft w:val="0"/>
          <w:marRight w:val="0"/>
          <w:marTop w:val="0"/>
          <w:marBottom w:val="0"/>
          <w:divBdr>
            <w:top w:val="none" w:sz="0" w:space="0" w:color="auto"/>
            <w:left w:val="none" w:sz="0" w:space="0" w:color="auto"/>
            <w:bottom w:val="none" w:sz="0" w:space="0" w:color="auto"/>
            <w:right w:val="none" w:sz="0" w:space="0" w:color="auto"/>
          </w:divBdr>
        </w:div>
        <w:div w:id="1832212905">
          <w:marLeft w:val="0"/>
          <w:marRight w:val="0"/>
          <w:marTop w:val="0"/>
          <w:marBottom w:val="0"/>
          <w:divBdr>
            <w:top w:val="none" w:sz="0" w:space="0" w:color="auto"/>
            <w:left w:val="none" w:sz="0" w:space="0" w:color="auto"/>
            <w:bottom w:val="none" w:sz="0" w:space="0" w:color="auto"/>
            <w:right w:val="none" w:sz="0" w:space="0" w:color="auto"/>
          </w:divBdr>
        </w:div>
        <w:div w:id="1840734916">
          <w:marLeft w:val="0"/>
          <w:marRight w:val="0"/>
          <w:marTop w:val="0"/>
          <w:marBottom w:val="0"/>
          <w:divBdr>
            <w:top w:val="none" w:sz="0" w:space="0" w:color="auto"/>
            <w:left w:val="none" w:sz="0" w:space="0" w:color="auto"/>
            <w:bottom w:val="none" w:sz="0" w:space="0" w:color="auto"/>
            <w:right w:val="none" w:sz="0" w:space="0" w:color="auto"/>
          </w:divBdr>
        </w:div>
        <w:div w:id="1862930221">
          <w:marLeft w:val="0"/>
          <w:marRight w:val="0"/>
          <w:marTop w:val="0"/>
          <w:marBottom w:val="0"/>
          <w:divBdr>
            <w:top w:val="none" w:sz="0" w:space="0" w:color="auto"/>
            <w:left w:val="none" w:sz="0" w:space="0" w:color="auto"/>
            <w:bottom w:val="none" w:sz="0" w:space="0" w:color="auto"/>
            <w:right w:val="none" w:sz="0" w:space="0" w:color="auto"/>
          </w:divBdr>
        </w:div>
        <w:div w:id="1915387185">
          <w:marLeft w:val="0"/>
          <w:marRight w:val="0"/>
          <w:marTop w:val="0"/>
          <w:marBottom w:val="0"/>
          <w:divBdr>
            <w:top w:val="none" w:sz="0" w:space="0" w:color="auto"/>
            <w:left w:val="none" w:sz="0" w:space="0" w:color="auto"/>
            <w:bottom w:val="none" w:sz="0" w:space="0" w:color="auto"/>
            <w:right w:val="none" w:sz="0" w:space="0" w:color="auto"/>
          </w:divBdr>
        </w:div>
        <w:div w:id="1985506326">
          <w:marLeft w:val="0"/>
          <w:marRight w:val="0"/>
          <w:marTop w:val="0"/>
          <w:marBottom w:val="0"/>
          <w:divBdr>
            <w:top w:val="none" w:sz="0" w:space="0" w:color="auto"/>
            <w:left w:val="none" w:sz="0" w:space="0" w:color="auto"/>
            <w:bottom w:val="none" w:sz="0" w:space="0" w:color="auto"/>
            <w:right w:val="none" w:sz="0" w:space="0" w:color="auto"/>
          </w:divBdr>
        </w:div>
        <w:div w:id="2042893460">
          <w:marLeft w:val="0"/>
          <w:marRight w:val="0"/>
          <w:marTop w:val="0"/>
          <w:marBottom w:val="0"/>
          <w:divBdr>
            <w:top w:val="none" w:sz="0" w:space="0" w:color="auto"/>
            <w:left w:val="none" w:sz="0" w:space="0" w:color="auto"/>
            <w:bottom w:val="none" w:sz="0" w:space="0" w:color="auto"/>
            <w:right w:val="none" w:sz="0" w:space="0" w:color="auto"/>
          </w:divBdr>
        </w:div>
        <w:div w:id="2145849456">
          <w:marLeft w:val="0"/>
          <w:marRight w:val="0"/>
          <w:marTop w:val="0"/>
          <w:marBottom w:val="0"/>
          <w:divBdr>
            <w:top w:val="none" w:sz="0" w:space="0" w:color="auto"/>
            <w:left w:val="none" w:sz="0" w:space="0" w:color="auto"/>
            <w:bottom w:val="none" w:sz="0" w:space="0" w:color="auto"/>
            <w:right w:val="none" w:sz="0" w:space="0" w:color="auto"/>
          </w:divBdr>
        </w:div>
      </w:divsChild>
    </w:div>
    <w:div w:id="1019506870">
      <w:bodyDiv w:val="1"/>
      <w:marLeft w:val="0"/>
      <w:marRight w:val="0"/>
      <w:marTop w:val="0"/>
      <w:marBottom w:val="0"/>
      <w:divBdr>
        <w:top w:val="none" w:sz="0" w:space="0" w:color="auto"/>
        <w:left w:val="none" w:sz="0" w:space="0" w:color="auto"/>
        <w:bottom w:val="none" w:sz="0" w:space="0" w:color="auto"/>
        <w:right w:val="none" w:sz="0" w:space="0" w:color="auto"/>
      </w:divBdr>
    </w:div>
    <w:div w:id="20258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act-sheet-net-zero-aligned-financial-centre/fact-sheet-net-zero-aligned-financial-centre" TargetMode="External"/><Relationship Id="rId5" Type="http://schemas.openxmlformats.org/officeDocument/2006/relationships/settings" Target="settings.xml"/><Relationship Id="rId10" Type="http://schemas.openxmlformats.org/officeDocument/2006/relationships/hyperlink" Target="https://www.bankofengland.co.uk/stress-testing/2022/results-of-the-2021-climate-biennial-exploratory-scenario"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d1da44c-a87a-44b9-9741-7d586bd02442"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BA078-E541-4F19-9D07-8C81780A6E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0A25B63-D745-4191-A0E5-F35C3119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Client Earth</Company>
  <LinksUpToDate>false</LinksUpToDate>
  <CharactersWithSpaces>7229</CharactersWithSpaces>
  <SharedDoc>false</SharedDoc>
  <HLinks>
    <vt:vector size="12" baseType="variant">
      <vt:variant>
        <vt:i4>1835072</vt:i4>
      </vt:variant>
      <vt:variant>
        <vt:i4>3</vt:i4>
      </vt:variant>
      <vt:variant>
        <vt:i4>0</vt:i4>
      </vt:variant>
      <vt:variant>
        <vt:i4>5</vt:i4>
      </vt:variant>
      <vt:variant>
        <vt:lpwstr>https://www.gov.uk/government/publications/fact-sheet-net-zero-aligned-financial-centre/fact-sheet-net-zero-aligned-financial-centre</vt:lpwstr>
      </vt:variant>
      <vt:variant>
        <vt:lpwstr/>
      </vt:variant>
      <vt:variant>
        <vt:i4>5046286</vt:i4>
      </vt:variant>
      <vt:variant>
        <vt:i4>0</vt:i4>
      </vt:variant>
      <vt:variant>
        <vt:i4>0</vt:i4>
      </vt:variant>
      <vt:variant>
        <vt:i4>5</vt:i4>
      </vt:variant>
      <vt:variant>
        <vt:lpwstr>https://www.bankofengland.co.uk/stress-testing/2022/results-of-the-2021-climate-biennial-exploratory-scenario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 Crosson</dc:creator>
  <cp:keywords/>
  <dc:description/>
  <cp:lastModifiedBy>Martin Watters</cp:lastModifiedBy>
  <cp:revision>26</cp:revision>
  <dcterms:created xsi:type="dcterms:W3CDTF">2023-02-15T00:00:00Z</dcterms:created>
  <dcterms:modified xsi:type="dcterms:W3CDTF">2023-02-16T01:30:00Z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fe9fe171-ef03-4944-924b-9a1672ea56c2</vt:lpwstr>
  </property>
  <property fmtid="{D5CDD505-2E9C-101B-9397-08002B2CF9AE}" pid="3" name="bjClsUserRVM">
    <vt:lpwstr>[]</vt:lpwstr>
  </property>
  <property fmtid="{D5CDD505-2E9C-101B-9397-08002B2CF9AE}" pid="4" name="bjSaver">
    <vt:lpwstr>kVtB8iwPhO9/zCTM2Jx1PIU4oxWQ86lA</vt:lpwstr>
  </property>
  <property fmtid="{D5CDD505-2E9C-101B-9397-08002B2CF9AE}" pid="5" name="bjDocumentLabelXML">
    <vt:lpwstr>&lt;?xml version="1.0" encoding="us-ascii"?&gt;&lt;sisl xmlns:xsd="http://www.w3.org/2001/XMLSchema" xmlns:xsi="http://www.w3.org/2001/XMLSchema-instance" sislVersion="0" policy="5d1da44c-a87a-44b9-9741-7d586bd02442"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Public</vt:lpwstr>
  </property>
</Properties>
</file>