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294E" w14:textId="263B97DD" w:rsidR="00987E25" w:rsidRPr="00987E25" w:rsidRDefault="00987E25" w:rsidP="00987E25">
      <w:pPr>
        <w:jc w:val="center"/>
      </w:pPr>
      <w:proofErr w:type="spellStart"/>
      <w:r w:rsidRPr="00987E25">
        <w:rPr>
          <w:b/>
          <w:bCs/>
          <w:u w:val="single"/>
          <w:lang w:val="en-US"/>
        </w:rPr>
        <w:t>ClientEarth</w:t>
      </w:r>
      <w:proofErr w:type="spellEnd"/>
      <w:r w:rsidRPr="00987E25">
        <w:rPr>
          <w:b/>
          <w:bCs/>
          <w:u w:val="single"/>
          <w:lang w:val="en-US"/>
        </w:rPr>
        <w:t xml:space="preserve"> BlackRock complaint: Q&amp;A</w:t>
      </w:r>
      <w:r w:rsidRPr="00987E25">
        <w:rPr>
          <w:rFonts w:ascii="Arial" w:hAnsi="Arial" w:cs="Arial"/>
        </w:rPr>
        <w:t> </w:t>
      </w:r>
    </w:p>
    <w:p w14:paraId="62455134" w14:textId="77777777" w:rsidR="00987E25" w:rsidRPr="00987E25" w:rsidRDefault="00987E25" w:rsidP="00987E25">
      <w:r w:rsidRPr="00987E25">
        <w:rPr>
          <w:b/>
          <w:bCs/>
          <w:i/>
          <w:iCs/>
          <w:lang w:val="en-US"/>
        </w:rPr>
        <w:t>Why has this complaint been filed in Europe, and specifically in France?</w:t>
      </w:r>
      <w:r w:rsidRPr="00987E25">
        <w:rPr>
          <w:rFonts w:ascii="Arial" w:hAnsi="Arial" w:cs="Arial"/>
          <w:b/>
          <w:bCs/>
          <w:i/>
          <w:iCs/>
          <w:lang w:val="en-US"/>
        </w:rPr>
        <w:t> </w:t>
      </w:r>
      <w:r w:rsidRPr="00987E25">
        <w:rPr>
          <w:rFonts w:ascii="Arial" w:hAnsi="Arial" w:cs="Arial"/>
        </w:rPr>
        <w:t> </w:t>
      </w:r>
      <w:r w:rsidRPr="00987E25">
        <w:t> </w:t>
      </w:r>
    </w:p>
    <w:p w14:paraId="184916C1" w14:textId="77777777" w:rsidR="00987E25" w:rsidRPr="00987E25" w:rsidRDefault="00987E25" w:rsidP="00987E25">
      <w:r w:rsidRPr="00987E25">
        <w:rPr>
          <w:lang w:val="en-US"/>
        </w:rPr>
        <w:t xml:space="preserve">Using data from Reclaim Finance, </w:t>
      </w:r>
      <w:proofErr w:type="spellStart"/>
      <w:r w:rsidRPr="00987E25">
        <w:rPr>
          <w:lang w:val="en-US"/>
        </w:rPr>
        <w:t>ClientEarth</w:t>
      </w:r>
      <w:proofErr w:type="spellEnd"/>
      <w:r w:rsidRPr="00987E25">
        <w:rPr>
          <w:lang w:val="en-US"/>
        </w:rPr>
        <w:t xml:space="preserve"> analysis identified 18 of BlackRock’s actively managed retail investment funds that are marketed in France with ‘sustainable’ in their names. These funds are exposed to more than $1 billion of fossil fuel investment, the vast majority in fossil fuel developers.</w:t>
      </w:r>
      <w:r w:rsidRPr="00987E25">
        <w:rPr>
          <w:rFonts w:ascii="Arial" w:hAnsi="Arial" w:cs="Arial"/>
        </w:rPr>
        <w:t> </w:t>
      </w:r>
      <w:r w:rsidRPr="00987E25">
        <w:t> </w:t>
      </w:r>
    </w:p>
    <w:p w14:paraId="46FA9BF1" w14:textId="77777777" w:rsidR="00987E25" w:rsidRPr="00987E25" w:rsidRDefault="00987E25" w:rsidP="00987E25">
      <w:r w:rsidRPr="00987E25">
        <w:rPr>
          <w:lang w:val="en-US"/>
        </w:rPr>
        <w:t xml:space="preserve">In analysis and a complaint to the French financial regulator, the </w:t>
      </w:r>
      <w:proofErr w:type="spellStart"/>
      <w:r w:rsidRPr="00987E25">
        <w:t>Autorité</w:t>
      </w:r>
      <w:proofErr w:type="spellEnd"/>
      <w:r w:rsidRPr="00987E25">
        <w:t xml:space="preserve"> des </w:t>
      </w:r>
      <w:proofErr w:type="spellStart"/>
      <w:r w:rsidRPr="00987E25">
        <w:t>marchés</w:t>
      </w:r>
      <w:proofErr w:type="spellEnd"/>
      <w:r w:rsidRPr="00987E25">
        <w:t xml:space="preserve"> financiers (AMF), </w:t>
      </w:r>
      <w:r w:rsidRPr="00987E25">
        <w:rPr>
          <w:lang w:val="en-US"/>
        </w:rPr>
        <w:t>we argue that naming as ‘sustainable’ funds that invest in fossil fuel expanders – or those failing to comply with the Paris Agreement temperature goals – is misleading and a breach of European Union directives and regulations and French financial laws.</w:t>
      </w:r>
      <w:r w:rsidRPr="00987E25">
        <w:rPr>
          <w:rFonts w:ascii="Arial" w:hAnsi="Arial" w:cs="Arial"/>
          <w:lang w:val="en-US"/>
        </w:rPr>
        <w:t> </w:t>
      </w:r>
      <w:r w:rsidRPr="00987E25">
        <w:rPr>
          <w:rFonts w:ascii="Arial" w:hAnsi="Arial" w:cs="Arial"/>
        </w:rPr>
        <w:t> </w:t>
      </w:r>
      <w:r w:rsidRPr="00987E25">
        <w:t> </w:t>
      </w:r>
    </w:p>
    <w:p w14:paraId="173D3E60" w14:textId="77777777" w:rsidR="00987E25" w:rsidRPr="00987E25" w:rsidRDefault="00987E25" w:rsidP="00987E25">
      <w:r w:rsidRPr="00987E25">
        <w:rPr>
          <w:lang w:val="en-US"/>
        </w:rPr>
        <w:t>Recently released guidelines on fund naming from the European Securities and Markets Authority (ESMA), support the argument that it is inconsistent with ‘sustainability’ to invest in companies deriving significant revenue from fossil fuels. When these guidelines come into force, BlackRock will have nowhere to hide when it comes to the naming of its sustainable funds.</w:t>
      </w:r>
      <w:r w:rsidRPr="00987E25">
        <w:rPr>
          <w:rFonts w:ascii="Arial" w:hAnsi="Arial" w:cs="Arial"/>
          <w:lang w:val="en-US"/>
        </w:rPr>
        <w:t> </w:t>
      </w:r>
      <w:r w:rsidRPr="00987E25">
        <w:rPr>
          <w:rFonts w:ascii="Arial" w:hAnsi="Arial" w:cs="Arial"/>
        </w:rPr>
        <w:t> </w:t>
      </w:r>
      <w:r w:rsidRPr="00987E25">
        <w:t> </w:t>
      </w:r>
    </w:p>
    <w:p w14:paraId="238EA9D7" w14:textId="77777777" w:rsidR="00987E25" w:rsidRPr="00987E25" w:rsidRDefault="00987E25" w:rsidP="00987E25">
      <w:r w:rsidRPr="00987E25">
        <w:rPr>
          <w:lang w:val="en-US"/>
        </w:rPr>
        <w:t xml:space="preserve">Reclaim Finance recently wrote an </w:t>
      </w:r>
      <w:hyperlink r:id="rId5" w:anchor=":~:text=More%20than%2020%20researchers%2C%20economists,stop%20greenwashing%20French%20saving%20accounts." w:tgtFrame="_blank" w:history="1">
        <w:r w:rsidRPr="00987E25">
          <w:rPr>
            <w:rStyle w:val="Hyperlink"/>
            <w:lang w:val="en-US"/>
          </w:rPr>
          <w:t>open letter</w:t>
        </w:r>
      </w:hyperlink>
      <w:r w:rsidRPr="00987E25">
        <w:rPr>
          <w:lang w:val="en-US"/>
        </w:rPr>
        <w:t xml:space="preserve"> to the French regulator, highlighting that greenwashing is rife in the French investment funds market. According to Reclaim Finance reports, more than two-thirds of French funds with sustainability claims actually invest in companies developing new coal, oil, and gas projects. </w:t>
      </w:r>
      <w:proofErr w:type="spellStart"/>
      <w:r w:rsidRPr="00987E25">
        <w:rPr>
          <w:lang w:val="en-US"/>
        </w:rPr>
        <w:t>ClientEarth</w:t>
      </w:r>
      <w:proofErr w:type="spellEnd"/>
      <w:r w:rsidRPr="00987E25">
        <w:rPr>
          <w:lang w:val="en-US"/>
        </w:rPr>
        <w:t xml:space="preserve"> wishes to build on these findings and encourage the regulator to take proportionate enforcement action in response to what we think is a clear breach of existing rules.</w:t>
      </w:r>
      <w:r w:rsidRPr="00987E25">
        <w:rPr>
          <w:rFonts w:ascii="Arial" w:hAnsi="Arial" w:cs="Arial"/>
        </w:rPr>
        <w:t> </w:t>
      </w:r>
      <w:r w:rsidRPr="00987E25">
        <w:t> </w:t>
      </w:r>
    </w:p>
    <w:p w14:paraId="33166317" w14:textId="77777777" w:rsidR="00987E25" w:rsidRPr="00987E25" w:rsidRDefault="00987E25" w:rsidP="00987E25">
      <w:r w:rsidRPr="00987E25">
        <w:t xml:space="preserve">The AMF has </w:t>
      </w:r>
      <w:hyperlink r:id="rId6" w:tgtFrame="_blank" w:history="1">
        <w:r w:rsidRPr="00987E25">
          <w:rPr>
            <w:rStyle w:val="Hyperlink"/>
          </w:rPr>
          <w:t>recognised</w:t>
        </w:r>
      </w:hyperlink>
      <w:r w:rsidRPr="00987E25">
        <w:t xml:space="preserve"> the greenwashing risks associated with marketing ‘sustainable’ funds. Its 2024 </w:t>
      </w:r>
      <w:r w:rsidRPr="00987E25">
        <w:rPr>
          <w:i/>
          <w:iCs/>
        </w:rPr>
        <w:t>Action Plan and Supervision Priorities</w:t>
      </w:r>
      <w:r w:rsidRPr="00987E25">
        <w:t xml:space="preserve"> include a focus on the greenwashing risk linked to ‘sustainable’ financial products in order to protect investors and consumers (</w:t>
      </w:r>
      <w:hyperlink r:id="rId7" w:tgtFrame="_blank" w:history="1">
        <w:r w:rsidRPr="00987E25">
          <w:rPr>
            <w:rStyle w:val="Hyperlink"/>
          </w:rPr>
          <w:t>see page 27</w:t>
        </w:r>
      </w:hyperlink>
      <w:r w:rsidRPr="00987E25">
        <w:t>).</w:t>
      </w:r>
      <w:r w:rsidRPr="00987E25">
        <w:rPr>
          <w:rFonts w:ascii="Arial" w:hAnsi="Arial" w:cs="Arial"/>
        </w:rPr>
        <w:t> </w:t>
      </w:r>
      <w:r w:rsidRPr="00987E25">
        <w:t> </w:t>
      </w:r>
    </w:p>
    <w:p w14:paraId="7CE435DB" w14:textId="77777777" w:rsidR="00987E25" w:rsidRPr="00987E25" w:rsidRDefault="00987E25" w:rsidP="00987E25">
      <w:r w:rsidRPr="00987E25">
        <w:rPr>
          <w:lang w:val="en-US"/>
        </w:rPr>
        <w:t>We believe that the AMF can show leadership on this important issue and set the standard for financial regulators in other countries to follow.</w:t>
      </w:r>
      <w:r w:rsidRPr="00987E25">
        <w:rPr>
          <w:rFonts w:ascii="Arial" w:hAnsi="Arial" w:cs="Arial"/>
        </w:rPr>
        <w:t> </w:t>
      </w:r>
      <w:r w:rsidRPr="00987E25">
        <w:t> </w:t>
      </w:r>
    </w:p>
    <w:p w14:paraId="59F2FDDB" w14:textId="77777777" w:rsidR="00987E25" w:rsidRPr="00987E25" w:rsidRDefault="00987E25" w:rsidP="00987E25">
      <w:r w:rsidRPr="00987E25">
        <w:rPr>
          <w:b/>
          <w:bCs/>
          <w:i/>
          <w:iCs/>
          <w:lang w:val="en-US"/>
        </w:rPr>
        <w:t>Why is BlackRock the subject of the complaint?</w:t>
      </w:r>
      <w:r w:rsidRPr="00987E25">
        <w:rPr>
          <w:rFonts w:ascii="Arial" w:hAnsi="Arial" w:cs="Arial"/>
        </w:rPr>
        <w:t> </w:t>
      </w:r>
      <w:r w:rsidRPr="00987E25">
        <w:t> </w:t>
      </w:r>
    </w:p>
    <w:p w14:paraId="5A019898" w14:textId="77777777" w:rsidR="00987E25" w:rsidRPr="00987E25" w:rsidRDefault="00987E25" w:rsidP="00987E25">
      <w:r w:rsidRPr="00987E25">
        <w:t xml:space="preserve">BlackRock is the world’s largest investment management company, with a portfolio of USD $9 trillion. It is the second largest institutional investor in fossil fuels overall, with an exposure of </w:t>
      </w:r>
      <w:hyperlink r:id="rId8" w:tgtFrame="_blank" w:history="1">
        <w:r w:rsidRPr="00987E25">
          <w:rPr>
            <w:rStyle w:val="Hyperlink"/>
          </w:rPr>
          <w:t>more than $400 billion</w:t>
        </w:r>
      </w:hyperlink>
      <w:r w:rsidRPr="00987E25">
        <w:t xml:space="preserve">, and one of the asset managers with the highest share of ‘sustainable’ </w:t>
      </w:r>
      <w:hyperlink r:id="rId9" w:tgtFrame="_blank" w:history="1">
        <w:r w:rsidRPr="00987E25">
          <w:rPr>
            <w:rStyle w:val="Hyperlink"/>
          </w:rPr>
          <w:t>passive funds</w:t>
        </w:r>
      </w:hyperlink>
      <w:r w:rsidRPr="00987E25">
        <w:t xml:space="preserve"> exposed to fossil fuel expansion.</w:t>
      </w:r>
      <w:r w:rsidRPr="00987E25">
        <w:rPr>
          <w:rFonts w:ascii="Arial" w:hAnsi="Arial" w:cs="Arial"/>
        </w:rPr>
        <w:t>  </w:t>
      </w:r>
      <w:r w:rsidRPr="00987E25">
        <w:t> </w:t>
      </w:r>
    </w:p>
    <w:p w14:paraId="0A47D77D" w14:textId="77777777" w:rsidR="00987E25" w:rsidRPr="00987E25" w:rsidRDefault="00987E25" w:rsidP="00987E25">
      <w:r w:rsidRPr="00987E25">
        <w:rPr>
          <w:lang w:val="en-US"/>
        </w:rPr>
        <w:t xml:space="preserve">Follow the Money’s ‘Great Green Investment Investigation’ of 2024 found that 40% of the 1,277 ‘sustainable’ funds on the market whose investments were available for analysis </w:t>
      </w:r>
      <w:r w:rsidRPr="00987E25">
        <w:rPr>
          <w:lang w:val="en-US"/>
        </w:rPr>
        <w:lastRenderedPageBreak/>
        <w:t>were invested in fossil fuel companies to some extent, including oil and gas producers such as TotalEnergies, and coal companies such as Glencore.</w:t>
      </w:r>
      <w:r w:rsidRPr="00987E25">
        <w:rPr>
          <w:rFonts w:ascii="Arial" w:hAnsi="Arial" w:cs="Arial"/>
        </w:rPr>
        <w:t> </w:t>
      </w:r>
      <w:r w:rsidRPr="00987E25">
        <w:t> </w:t>
      </w:r>
    </w:p>
    <w:p w14:paraId="012288D7" w14:textId="77777777" w:rsidR="00987E25" w:rsidRPr="00987E25" w:rsidRDefault="00987E25" w:rsidP="00987E25">
      <w:r w:rsidRPr="00987E25">
        <w:rPr>
          <w:lang w:val="en-US"/>
        </w:rPr>
        <w:t>Follow the Money identified BlackRock and Amundi as among the worst offenders, each firm marketing around 40 funds to European consumers as ‘sustainable’ despite holding shares in fossil fuel companies.</w:t>
      </w:r>
      <w:r w:rsidRPr="00987E25">
        <w:rPr>
          <w:rFonts w:ascii="Arial" w:hAnsi="Arial" w:cs="Arial"/>
        </w:rPr>
        <w:t> </w:t>
      </w:r>
      <w:r w:rsidRPr="00987E25">
        <w:t> </w:t>
      </w:r>
    </w:p>
    <w:p w14:paraId="24E85CF3" w14:textId="77777777" w:rsidR="00987E25" w:rsidRPr="00987E25" w:rsidRDefault="00987E25" w:rsidP="00987E25">
      <w:r w:rsidRPr="00987E25">
        <w:t>We believe regulatory action is required to compel BlackRock to either change the name of its sustainable funds – or reallocate its portfolio – to ensure transparency and protection for investors. Although BlackRock funds are the target of this complaint, this pattern of behaviour is prevalent in the industry. We hope that this complaint encourages all asset managers to clean up their “sustainable” funds.</w:t>
      </w:r>
      <w:r w:rsidRPr="00987E25">
        <w:rPr>
          <w:rFonts w:ascii="Arial" w:hAnsi="Arial" w:cs="Arial"/>
        </w:rPr>
        <w:t> </w:t>
      </w:r>
      <w:r w:rsidRPr="00987E25">
        <w:t> </w:t>
      </w:r>
    </w:p>
    <w:p w14:paraId="01429CA4" w14:textId="77777777" w:rsidR="00987E25" w:rsidRPr="00987E25" w:rsidRDefault="00987E25" w:rsidP="00987E25">
      <w:r w:rsidRPr="00987E25">
        <w:rPr>
          <w:b/>
          <w:bCs/>
          <w:i/>
          <w:iCs/>
          <w:lang w:val="en-US"/>
        </w:rPr>
        <w:t>What does being ‘sustainable’ actually mean for investment funds?</w:t>
      </w:r>
      <w:r w:rsidRPr="00987E25">
        <w:rPr>
          <w:rFonts w:ascii="Arial" w:hAnsi="Arial" w:cs="Arial"/>
        </w:rPr>
        <w:t> </w:t>
      </w:r>
      <w:r w:rsidRPr="00987E25">
        <w:t> </w:t>
      </w:r>
    </w:p>
    <w:p w14:paraId="737FEDB2" w14:textId="77777777" w:rsidR="00987E25" w:rsidRPr="00987E25" w:rsidRDefault="00987E25" w:rsidP="00987E25">
      <w:r w:rsidRPr="00987E25">
        <w:rPr>
          <w:lang w:val="en-US"/>
        </w:rPr>
        <w:t>As the International Energy Agency (IEA) has said: no new oil, gas or coal development can be built if the world is to meet the goals of the Paris Agreement.</w:t>
      </w:r>
      <w:r w:rsidRPr="00987E25">
        <w:rPr>
          <w:rFonts w:ascii="Arial" w:hAnsi="Arial" w:cs="Arial"/>
          <w:lang w:val="en-US"/>
        </w:rPr>
        <w:t> </w:t>
      </w:r>
      <w:r w:rsidRPr="00987E25">
        <w:rPr>
          <w:rFonts w:ascii="Arial" w:hAnsi="Arial" w:cs="Arial"/>
        </w:rPr>
        <w:t> </w:t>
      </w:r>
      <w:r w:rsidRPr="00987E25">
        <w:t> </w:t>
      </w:r>
    </w:p>
    <w:p w14:paraId="0DCEAB02" w14:textId="77777777" w:rsidR="00987E25" w:rsidRPr="00987E25" w:rsidRDefault="00987E25" w:rsidP="00987E25">
      <w:r w:rsidRPr="00987E25">
        <w:rPr>
          <w:lang w:val="en-US"/>
        </w:rPr>
        <w:t>We believe that must be reflected in the portfolios of investment funds – and that means firms like BlackRock must ensure that their sustainable funds are invested in transitioning away from fossil fuels, rather than financing their expansion.</w:t>
      </w:r>
      <w:r w:rsidRPr="00987E25">
        <w:rPr>
          <w:rFonts w:ascii="Arial" w:hAnsi="Arial" w:cs="Arial"/>
          <w:lang w:val="en-US"/>
        </w:rPr>
        <w:t> </w:t>
      </w:r>
      <w:r w:rsidRPr="00987E25">
        <w:rPr>
          <w:rFonts w:ascii="Arial" w:hAnsi="Arial" w:cs="Arial"/>
        </w:rPr>
        <w:t> </w:t>
      </w:r>
      <w:r w:rsidRPr="00987E25">
        <w:t> </w:t>
      </w:r>
    </w:p>
    <w:p w14:paraId="4C83312F" w14:textId="77777777" w:rsidR="00987E25" w:rsidRPr="00987E25" w:rsidRDefault="00987E25" w:rsidP="00987E25">
      <w:r w:rsidRPr="00987E25">
        <w:rPr>
          <w:b/>
          <w:bCs/>
          <w:i/>
          <w:iCs/>
          <w:lang w:val="en-US"/>
        </w:rPr>
        <w:t>What rules do you believe BlackRock has broken?</w:t>
      </w:r>
      <w:r w:rsidRPr="00987E25">
        <w:rPr>
          <w:rFonts w:ascii="Arial" w:hAnsi="Arial" w:cs="Arial"/>
        </w:rPr>
        <w:t> </w:t>
      </w:r>
      <w:r w:rsidRPr="00987E25">
        <w:t> </w:t>
      </w:r>
    </w:p>
    <w:p w14:paraId="6002C086" w14:textId="77777777" w:rsidR="00987E25" w:rsidRPr="00987E25" w:rsidRDefault="00987E25" w:rsidP="00987E25">
      <w:r w:rsidRPr="00987E25">
        <w:rPr>
          <w:lang w:val="en-US"/>
        </w:rPr>
        <w:t>In our complaint we argue that it is misleading and a breach of EU directives and regulations to name as ‘sustainable’ funds that invest in fossil fuel expanders, or those unaligned with Paris Agreement temperature goals.</w:t>
      </w:r>
      <w:r w:rsidRPr="00987E25">
        <w:rPr>
          <w:rFonts w:ascii="Arial" w:hAnsi="Arial" w:cs="Arial"/>
        </w:rPr>
        <w:t> </w:t>
      </w:r>
      <w:r w:rsidRPr="00987E25">
        <w:t> </w:t>
      </w:r>
    </w:p>
    <w:p w14:paraId="64A0B676" w14:textId="77777777" w:rsidR="00987E25" w:rsidRPr="00987E25" w:rsidRDefault="00987E25" w:rsidP="00987E25">
      <w:r w:rsidRPr="00987E25">
        <w:t>Specifically our complaint involves applying the following rules and regulations:</w:t>
      </w:r>
      <w:r w:rsidRPr="00987E25">
        <w:rPr>
          <w:rFonts w:ascii="Arial" w:hAnsi="Arial" w:cs="Arial"/>
        </w:rPr>
        <w:t> </w:t>
      </w:r>
      <w:r w:rsidRPr="00987E25">
        <w:t> </w:t>
      </w:r>
    </w:p>
    <w:p w14:paraId="0484A849" w14:textId="77777777" w:rsidR="00987E25" w:rsidRPr="00987E25" w:rsidRDefault="00987E25" w:rsidP="00987E25">
      <w:r w:rsidRPr="00987E25">
        <w:t>Rules requiring conduct, communications with investors, and regulated documents to be ‘fair, clear and not misleading’ derived from EU Directives and Regulations (as transposed / implemented in France), including:</w:t>
      </w:r>
      <w:r w:rsidRPr="00987E25">
        <w:rPr>
          <w:rFonts w:ascii="Arial" w:hAnsi="Arial" w:cs="Arial"/>
        </w:rPr>
        <w:t> </w:t>
      </w:r>
      <w:r w:rsidRPr="00987E25">
        <w:t> </w:t>
      </w:r>
    </w:p>
    <w:p w14:paraId="70389CB5" w14:textId="77777777" w:rsidR="00987E25" w:rsidRPr="00987E25" w:rsidRDefault="00987E25" w:rsidP="00987E25">
      <w:pPr>
        <w:numPr>
          <w:ilvl w:val="0"/>
          <w:numId w:val="14"/>
        </w:numPr>
      </w:pPr>
      <w:r w:rsidRPr="00987E25">
        <w:t>Article 14(1)(a) of Directive 2009/65/EC (UCITS Directive)</w:t>
      </w:r>
      <w:r w:rsidRPr="00987E25">
        <w:rPr>
          <w:rFonts w:ascii="Arial" w:hAnsi="Arial" w:cs="Arial"/>
        </w:rPr>
        <w:t> </w:t>
      </w:r>
      <w:r w:rsidRPr="00987E25">
        <w:t> </w:t>
      </w:r>
    </w:p>
    <w:p w14:paraId="46E0C1B1" w14:textId="77777777" w:rsidR="00987E25" w:rsidRPr="00987E25" w:rsidRDefault="00987E25" w:rsidP="00987E25">
      <w:pPr>
        <w:numPr>
          <w:ilvl w:val="0"/>
          <w:numId w:val="15"/>
        </w:numPr>
      </w:pPr>
      <w:r w:rsidRPr="00987E25">
        <w:t>Article 77 UCITS Directive</w:t>
      </w:r>
      <w:r w:rsidRPr="00987E25">
        <w:rPr>
          <w:rFonts w:ascii="Arial" w:hAnsi="Arial" w:cs="Arial"/>
        </w:rPr>
        <w:t> </w:t>
      </w:r>
      <w:r w:rsidRPr="00987E25">
        <w:t> </w:t>
      </w:r>
    </w:p>
    <w:p w14:paraId="3773798B" w14:textId="77777777" w:rsidR="00987E25" w:rsidRPr="00987E25" w:rsidRDefault="00987E25" w:rsidP="00987E25">
      <w:pPr>
        <w:numPr>
          <w:ilvl w:val="0"/>
          <w:numId w:val="16"/>
        </w:numPr>
      </w:pPr>
      <w:r w:rsidRPr="00987E25">
        <w:t>Article 4(1) of Regulation (EU) 2019/1156 on facilitating cross-border distribution of collective investment undertakings (Distribution Regulations)</w:t>
      </w:r>
      <w:r w:rsidRPr="00987E25">
        <w:rPr>
          <w:rFonts w:ascii="Arial" w:hAnsi="Arial" w:cs="Arial"/>
        </w:rPr>
        <w:t> </w:t>
      </w:r>
      <w:r w:rsidRPr="00987E25">
        <w:t> </w:t>
      </w:r>
    </w:p>
    <w:p w14:paraId="640AA5F5" w14:textId="77777777" w:rsidR="00987E25" w:rsidRPr="00987E25" w:rsidRDefault="00987E25" w:rsidP="00987E25">
      <w:pPr>
        <w:numPr>
          <w:ilvl w:val="0"/>
          <w:numId w:val="17"/>
        </w:numPr>
        <w:rPr>
          <w:lang w:val="fr-FR"/>
        </w:rPr>
      </w:pPr>
      <w:r w:rsidRPr="00987E25">
        <w:rPr>
          <w:lang w:val="fr-FR"/>
        </w:rPr>
        <w:t>Articles 24(3) of Directive 2014/65/EU (</w:t>
      </w:r>
      <w:proofErr w:type="spellStart"/>
      <w:r w:rsidRPr="00987E25">
        <w:rPr>
          <w:lang w:val="fr-FR"/>
        </w:rPr>
        <w:t>MiFID</w:t>
      </w:r>
      <w:proofErr w:type="spellEnd"/>
      <w:r w:rsidRPr="00987E25">
        <w:rPr>
          <w:lang w:val="fr-FR"/>
        </w:rPr>
        <w:t xml:space="preserve"> II)</w:t>
      </w:r>
      <w:r w:rsidRPr="00987E25">
        <w:rPr>
          <w:rFonts w:ascii="Arial" w:hAnsi="Arial" w:cs="Arial"/>
          <w:lang w:val="fr-FR"/>
        </w:rPr>
        <w:t>  </w:t>
      </w:r>
      <w:r w:rsidRPr="00987E25">
        <w:rPr>
          <w:lang w:val="fr-FR"/>
        </w:rPr>
        <w:t> </w:t>
      </w:r>
    </w:p>
    <w:p w14:paraId="078D8764" w14:textId="77777777" w:rsidR="00987E25" w:rsidRPr="00987E25" w:rsidRDefault="00987E25" w:rsidP="00987E25">
      <w:pPr>
        <w:numPr>
          <w:ilvl w:val="0"/>
          <w:numId w:val="18"/>
        </w:numPr>
      </w:pPr>
      <w:r w:rsidRPr="00987E25">
        <w:t>Article 6(1) of Regulation 1286/2014 (PRIIPs)</w:t>
      </w:r>
      <w:r w:rsidRPr="00987E25">
        <w:rPr>
          <w:rFonts w:ascii="Arial" w:hAnsi="Arial" w:cs="Arial"/>
        </w:rPr>
        <w:t> </w:t>
      </w:r>
      <w:r w:rsidRPr="00987E25">
        <w:t> </w:t>
      </w:r>
    </w:p>
    <w:p w14:paraId="5B8FC392" w14:textId="77777777" w:rsidR="00987E25" w:rsidRPr="00987E25" w:rsidRDefault="00987E25" w:rsidP="00987E25">
      <w:pPr>
        <w:numPr>
          <w:ilvl w:val="0"/>
          <w:numId w:val="19"/>
        </w:numPr>
      </w:pPr>
      <w:r w:rsidRPr="00987E25">
        <w:t>Article 10(1) of the EU Sustainable Finance Disclosure Regulation (SFDR)</w:t>
      </w:r>
      <w:r w:rsidRPr="00987E25">
        <w:rPr>
          <w:rFonts w:ascii="Arial" w:hAnsi="Arial" w:cs="Arial"/>
        </w:rPr>
        <w:t>  </w:t>
      </w:r>
      <w:r w:rsidRPr="00987E25">
        <w:t> </w:t>
      </w:r>
    </w:p>
    <w:p w14:paraId="354E9361" w14:textId="77777777" w:rsidR="00987E25" w:rsidRPr="00987E25" w:rsidRDefault="00987E25" w:rsidP="00987E25">
      <w:r w:rsidRPr="00987E25">
        <w:rPr>
          <w:lang w:val="en-US"/>
        </w:rPr>
        <w:t xml:space="preserve">In addition, the recently released guidelines on fund naming from the European Securities and Markets Authority support the argument that it is inconsistent with </w:t>
      </w:r>
      <w:r w:rsidRPr="00987E25">
        <w:rPr>
          <w:lang w:val="en-US"/>
        </w:rPr>
        <w:lastRenderedPageBreak/>
        <w:t>‘sustainability’ to invest in companies deriving significant revenue from fossil fuels. When these guidelines enter into effect, BlackRock will have nowhere to hide when it comes to the naming of its sustainable funds.</w:t>
      </w:r>
      <w:r w:rsidRPr="00987E25">
        <w:rPr>
          <w:rFonts w:ascii="Arial" w:hAnsi="Arial" w:cs="Arial"/>
          <w:lang w:val="en-US"/>
        </w:rPr>
        <w:t> </w:t>
      </w:r>
      <w:r w:rsidRPr="00987E25">
        <w:rPr>
          <w:rFonts w:ascii="Arial" w:hAnsi="Arial" w:cs="Arial"/>
        </w:rPr>
        <w:t> </w:t>
      </w:r>
      <w:r w:rsidRPr="00987E25">
        <w:t> </w:t>
      </w:r>
    </w:p>
    <w:p w14:paraId="2278B3D3" w14:textId="77777777" w:rsidR="00987E25" w:rsidRPr="00987E25" w:rsidRDefault="00987E25" w:rsidP="00987E25">
      <w:r w:rsidRPr="00987E25">
        <w:rPr>
          <w:lang w:val="en-US"/>
        </w:rPr>
        <w:t xml:space="preserve">BlackRock may argue that it meets minimum criteria suggested by the AMF to ‘prevent risks of greenwashing’ in its 2020-03 Position/ Recommendation. </w:t>
      </w:r>
      <w:proofErr w:type="spellStart"/>
      <w:r w:rsidRPr="00987E25">
        <w:rPr>
          <w:lang w:val="en-US"/>
        </w:rPr>
        <w:t>ClientEarth</w:t>
      </w:r>
      <w:proofErr w:type="spellEnd"/>
      <w:r w:rsidRPr="00987E25">
        <w:rPr>
          <w:lang w:val="en-US"/>
        </w:rPr>
        <w:t xml:space="preserve"> believes that it is not possible for this criteria to be met by these BlackRock funds because the funds fail to explain to consumers that they invest in fossil fuel companies, including fossil fuel expanders, in contradiction of their ‘sustainable’ fund name. Even if the funds meet certain minimum criteria, as </w:t>
      </w:r>
      <w:proofErr w:type="spellStart"/>
      <w:r w:rsidRPr="00987E25">
        <w:rPr>
          <w:lang w:val="en-US"/>
        </w:rPr>
        <w:t>ClientEarth’s</w:t>
      </w:r>
      <w:proofErr w:type="spellEnd"/>
      <w:r w:rsidRPr="00987E25">
        <w:rPr>
          <w:lang w:val="en-US"/>
        </w:rPr>
        <w:t xml:space="preserve"> complaint demonstrates, these BlackRock funds remain in breach of overriding ‘fair, clear and not misleading’ legal obligations under EU and French laws.</w:t>
      </w:r>
      <w:r w:rsidRPr="00987E25">
        <w:rPr>
          <w:rFonts w:ascii="Arial" w:hAnsi="Arial" w:cs="Arial"/>
          <w:lang w:val="en-US"/>
        </w:rPr>
        <w:t> </w:t>
      </w:r>
      <w:r w:rsidRPr="00987E25">
        <w:rPr>
          <w:rFonts w:ascii="Arial" w:hAnsi="Arial" w:cs="Arial"/>
        </w:rPr>
        <w:t> </w:t>
      </w:r>
      <w:r w:rsidRPr="00987E25">
        <w:t> </w:t>
      </w:r>
    </w:p>
    <w:p w14:paraId="0B97795A" w14:textId="77777777" w:rsidR="00987E25" w:rsidRPr="00987E25" w:rsidRDefault="00987E25" w:rsidP="00987E25">
      <w:r w:rsidRPr="00987E25">
        <w:rPr>
          <w:b/>
          <w:bCs/>
          <w:i/>
          <w:iCs/>
          <w:lang w:val="en-US"/>
        </w:rPr>
        <w:t>What is the likely process / timeline for the complaint?</w:t>
      </w:r>
      <w:r w:rsidRPr="00987E25">
        <w:rPr>
          <w:rFonts w:ascii="Arial" w:hAnsi="Arial" w:cs="Arial"/>
          <w:b/>
          <w:bCs/>
          <w:i/>
          <w:iCs/>
          <w:lang w:val="en-US"/>
        </w:rPr>
        <w:t> </w:t>
      </w:r>
      <w:r w:rsidRPr="00987E25">
        <w:rPr>
          <w:rFonts w:ascii="Arial" w:hAnsi="Arial" w:cs="Arial"/>
        </w:rPr>
        <w:t> </w:t>
      </w:r>
      <w:r w:rsidRPr="00987E25">
        <w:t> </w:t>
      </w:r>
    </w:p>
    <w:p w14:paraId="4D17210D" w14:textId="77777777" w:rsidR="00987E25" w:rsidRPr="00987E25" w:rsidRDefault="00987E25" w:rsidP="00987E25">
      <w:r w:rsidRPr="00987E25">
        <w:rPr>
          <w:lang w:val="en-US"/>
        </w:rPr>
        <w:t xml:space="preserve">After submitting our complaint, it’s now at the discretion of the </w:t>
      </w:r>
      <w:proofErr w:type="spellStart"/>
      <w:r w:rsidRPr="00987E25">
        <w:t>Autorité</w:t>
      </w:r>
      <w:proofErr w:type="spellEnd"/>
      <w:r w:rsidRPr="00987E25">
        <w:t xml:space="preserve"> des </w:t>
      </w:r>
      <w:proofErr w:type="spellStart"/>
      <w:r w:rsidRPr="00987E25">
        <w:t>marchés</w:t>
      </w:r>
      <w:proofErr w:type="spellEnd"/>
      <w:r w:rsidRPr="00987E25">
        <w:t xml:space="preserve"> financiers whether to investigate and commence enforcement action.</w:t>
      </w:r>
      <w:r w:rsidRPr="00987E25">
        <w:rPr>
          <w:rFonts w:ascii="Arial" w:hAnsi="Arial" w:cs="Arial"/>
        </w:rPr>
        <w:t> </w:t>
      </w:r>
      <w:r w:rsidRPr="00987E25">
        <w:t> </w:t>
      </w:r>
    </w:p>
    <w:p w14:paraId="0B5BC1C6" w14:textId="77777777" w:rsidR="00987E25" w:rsidRPr="00987E25" w:rsidRDefault="00987E25" w:rsidP="00987E25">
      <w:r w:rsidRPr="00987E25">
        <w:t xml:space="preserve">While it’s not for </w:t>
      </w:r>
      <w:proofErr w:type="spellStart"/>
      <w:r w:rsidRPr="00987E25">
        <w:t>ClientEarth</w:t>
      </w:r>
      <w:proofErr w:type="spellEnd"/>
      <w:r w:rsidRPr="00987E25">
        <w:t xml:space="preserve"> to suggest the timeframe for the regulator to consider its response to our complaint, w</w:t>
      </w:r>
      <w:proofErr w:type="spellStart"/>
      <w:r w:rsidRPr="00987E25">
        <w:rPr>
          <w:lang w:val="en-US"/>
        </w:rPr>
        <w:t>e</w:t>
      </w:r>
      <w:proofErr w:type="spellEnd"/>
      <w:r w:rsidRPr="00987E25">
        <w:rPr>
          <w:lang w:val="en-US"/>
        </w:rPr>
        <w:t xml:space="preserve"> believe we’ve presented strong evidence to support our arguments and look forward to hearing from the AMF when it has time to consider the issues fully.</w:t>
      </w:r>
      <w:r w:rsidRPr="00987E25">
        <w:rPr>
          <w:rFonts w:ascii="Arial" w:hAnsi="Arial" w:cs="Arial"/>
          <w:lang w:val="en-US"/>
        </w:rPr>
        <w:t> </w:t>
      </w:r>
      <w:r w:rsidRPr="00987E25">
        <w:rPr>
          <w:rFonts w:ascii="Arial" w:hAnsi="Arial" w:cs="Arial"/>
        </w:rPr>
        <w:t> </w:t>
      </w:r>
      <w:r w:rsidRPr="00987E25">
        <w:t> </w:t>
      </w:r>
    </w:p>
    <w:p w14:paraId="5A25786F" w14:textId="77777777" w:rsidR="00987E25" w:rsidRPr="00987E25" w:rsidRDefault="00987E25" w:rsidP="00987E25">
      <w:r w:rsidRPr="00987E25">
        <w:rPr>
          <w:b/>
          <w:bCs/>
          <w:i/>
          <w:iCs/>
          <w:lang w:val="en-US"/>
        </w:rPr>
        <w:t xml:space="preserve">How did you identify and </w:t>
      </w:r>
      <w:proofErr w:type="spellStart"/>
      <w:r w:rsidRPr="00987E25">
        <w:rPr>
          <w:b/>
          <w:bCs/>
          <w:i/>
          <w:iCs/>
          <w:lang w:val="en-US"/>
        </w:rPr>
        <w:t>analyse</w:t>
      </w:r>
      <w:proofErr w:type="spellEnd"/>
      <w:r w:rsidRPr="00987E25">
        <w:rPr>
          <w:b/>
          <w:bCs/>
          <w:i/>
          <w:iCs/>
          <w:lang w:val="en-US"/>
        </w:rPr>
        <w:t xml:space="preserve"> the fossil fuel exposure of the funds?</w:t>
      </w:r>
      <w:r w:rsidRPr="00987E25">
        <w:rPr>
          <w:rFonts w:ascii="Arial" w:hAnsi="Arial" w:cs="Arial"/>
        </w:rPr>
        <w:t> </w:t>
      </w:r>
      <w:r w:rsidRPr="00987E25">
        <w:t> </w:t>
      </w:r>
    </w:p>
    <w:p w14:paraId="6A8A1A4E" w14:textId="77777777" w:rsidR="00987E25" w:rsidRPr="00987E25" w:rsidRDefault="00987E25" w:rsidP="00987E25">
      <w:r w:rsidRPr="00987E25">
        <w:t xml:space="preserve">Our research identified a target suite of 18 actively managed investment funds marketed in France by Blackrock with ‘sustainable’ in their names, but which invest in fossil fuel companies. The figures and holdings included in the complaint are based upon data analysis undertaken by Reclaim Finance, using information extracted from the Morningstar Data Services Platform on 17 July 2024. The funds’ fossil fuel company holdings are identified and verified by reference to the </w:t>
      </w:r>
      <w:hyperlink r:id="rId10" w:tgtFrame="_blank" w:history="1">
        <w:r w:rsidRPr="00987E25">
          <w:rPr>
            <w:rStyle w:val="Hyperlink"/>
          </w:rPr>
          <w:t>Global Coal Exit List</w:t>
        </w:r>
      </w:hyperlink>
      <w:r w:rsidRPr="00987E25">
        <w:t xml:space="preserve"> and the </w:t>
      </w:r>
      <w:hyperlink r:id="rId11" w:tgtFrame="_blank" w:history="1">
        <w:r w:rsidRPr="00987E25">
          <w:rPr>
            <w:rStyle w:val="Hyperlink"/>
          </w:rPr>
          <w:t>Global Oil and Gas Exit List</w:t>
        </w:r>
      </w:hyperlink>
      <w:r w:rsidRPr="00987E25">
        <w:t>.</w:t>
      </w:r>
      <w:r w:rsidRPr="00987E25">
        <w:rPr>
          <w:rFonts w:ascii="Arial" w:hAnsi="Arial" w:cs="Arial"/>
        </w:rPr>
        <w:t>  </w:t>
      </w:r>
      <w:r w:rsidRPr="00987E25">
        <w:t> </w:t>
      </w:r>
    </w:p>
    <w:p w14:paraId="4F201653" w14:textId="77777777" w:rsidR="00987E25" w:rsidRPr="00987E25" w:rsidRDefault="00987E25" w:rsidP="00987E25">
      <w:r w:rsidRPr="00987E25">
        <w:t>These funds represent approx. USD$1.04bn of fossil fuel investment and comprise 2 ‘Article 9’ funds and 16 ‘Article 8’ funds. These funds have fossil fuel exposure between 1% and 27% of AUM, and fossil fuel developer exposure of between 0.8% AUM and 18% AUM.</w:t>
      </w:r>
      <w:r w:rsidRPr="00987E25">
        <w:rPr>
          <w:rFonts w:ascii="Arial" w:hAnsi="Arial" w:cs="Arial"/>
        </w:rPr>
        <w:t> </w:t>
      </w:r>
      <w:r w:rsidRPr="00987E25">
        <w:t> </w:t>
      </w:r>
    </w:p>
    <w:p w14:paraId="1D054EE3" w14:textId="77777777" w:rsidR="00987E25" w:rsidRPr="00987E25" w:rsidRDefault="00987E25" w:rsidP="00987E25">
      <w:proofErr w:type="spellStart"/>
      <w:r w:rsidRPr="00987E25">
        <w:t>ClientEarth’s</w:t>
      </w:r>
      <w:proofErr w:type="spellEnd"/>
      <w:r w:rsidRPr="00987E25">
        <w:t xml:space="preserve"> analysis identified multiple instances of misleading conduct which included:</w:t>
      </w:r>
      <w:r w:rsidRPr="00987E25">
        <w:rPr>
          <w:rFonts w:ascii="Arial" w:hAnsi="Arial" w:cs="Arial"/>
        </w:rPr>
        <w:t> </w:t>
      </w:r>
      <w:r w:rsidRPr="00987E25">
        <w:t> </w:t>
      </w:r>
    </w:p>
    <w:p w14:paraId="6FB0210B" w14:textId="77777777" w:rsidR="00987E25" w:rsidRPr="00987E25" w:rsidRDefault="00987E25" w:rsidP="00987E25">
      <w:pPr>
        <w:numPr>
          <w:ilvl w:val="0"/>
          <w:numId w:val="20"/>
        </w:numPr>
      </w:pPr>
      <w:r w:rsidRPr="00987E25">
        <w:rPr>
          <w:rFonts w:ascii="Arial" w:hAnsi="Arial" w:cs="Arial"/>
        </w:rPr>
        <w:t>​</w:t>
      </w:r>
      <w:r w:rsidRPr="00987E25">
        <w:t>Fossil fuel holdings which are inconsistent with the ‘sustainable’ fund name;</w:t>
      </w:r>
      <w:r w:rsidRPr="00987E25">
        <w:rPr>
          <w:rFonts w:ascii="Arial" w:hAnsi="Arial" w:cs="Arial"/>
        </w:rPr>
        <w:t> </w:t>
      </w:r>
      <w:r w:rsidRPr="00987E25">
        <w:t> </w:t>
      </w:r>
    </w:p>
    <w:p w14:paraId="52F0A73E" w14:textId="77777777" w:rsidR="00987E25" w:rsidRPr="00987E25" w:rsidRDefault="00987E25" w:rsidP="00987E25">
      <w:pPr>
        <w:numPr>
          <w:ilvl w:val="0"/>
          <w:numId w:val="21"/>
        </w:numPr>
      </w:pPr>
      <w:r w:rsidRPr="00987E25">
        <w:t>Apparent breaches of certain funds’ own investment exclusions;</w:t>
      </w:r>
      <w:r w:rsidRPr="00987E25">
        <w:rPr>
          <w:rFonts w:ascii="Arial" w:hAnsi="Arial" w:cs="Arial"/>
        </w:rPr>
        <w:t> </w:t>
      </w:r>
      <w:r w:rsidRPr="00987E25">
        <w:t> </w:t>
      </w:r>
    </w:p>
    <w:p w14:paraId="754CE64A" w14:textId="77777777" w:rsidR="00987E25" w:rsidRPr="00987E25" w:rsidRDefault="00987E25" w:rsidP="00987E25">
      <w:pPr>
        <w:numPr>
          <w:ilvl w:val="0"/>
          <w:numId w:val="22"/>
        </w:numPr>
      </w:pPr>
      <w:r w:rsidRPr="00987E25">
        <w:rPr>
          <w:rFonts w:ascii="Arial" w:hAnsi="Arial" w:cs="Arial"/>
        </w:rPr>
        <w:t>​</w:t>
      </w:r>
      <w:r w:rsidRPr="00987E25">
        <w:t>Omission of any explanation in the funds’ investment objectives or communications that they will invest inconsistently with the fund name; and,</w:t>
      </w:r>
      <w:r w:rsidRPr="00987E25">
        <w:rPr>
          <w:rFonts w:ascii="Arial" w:hAnsi="Arial" w:cs="Arial"/>
        </w:rPr>
        <w:t> </w:t>
      </w:r>
      <w:r w:rsidRPr="00987E25">
        <w:t> </w:t>
      </w:r>
    </w:p>
    <w:p w14:paraId="222B8CE3" w14:textId="77777777" w:rsidR="00987E25" w:rsidRPr="00987E25" w:rsidRDefault="00987E25" w:rsidP="00987E25">
      <w:pPr>
        <w:numPr>
          <w:ilvl w:val="0"/>
          <w:numId w:val="23"/>
        </w:numPr>
      </w:pPr>
      <w:r w:rsidRPr="00987E25">
        <w:lastRenderedPageBreak/>
        <w:t>Apparent failures to meet SFDR ‘do no significant harm’ requirements and/ or SFDR disclosure requirements.</w:t>
      </w:r>
      <w:r w:rsidRPr="00987E25">
        <w:rPr>
          <w:rFonts w:ascii="Arial" w:hAnsi="Arial" w:cs="Arial"/>
        </w:rPr>
        <w:t> </w:t>
      </w:r>
      <w:r w:rsidRPr="00987E25">
        <w:t> </w:t>
      </w:r>
    </w:p>
    <w:p w14:paraId="7BC8986F" w14:textId="77777777" w:rsidR="00987E25" w:rsidRPr="00987E25" w:rsidRDefault="00987E25" w:rsidP="00987E25">
      <w:r w:rsidRPr="00987E25">
        <w:rPr>
          <w:b/>
          <w:bCs/>
          <w:i/>
          <w:iCs/>
          <w:lang w:val="en-US"/>
        </w:rPr>
        <w:t>Why is this complaint an issue of concern for investors?</w:t>
      </w:r>
      <w:r w:rsidRPr="00987E25">
        <w:rPr>
          <w:rFonts w:ascii="Arial" w:hAnsi="Arial" w:cs="Arial"/>
          <w:b/>
          <w:bCs/>
          <w:i/>
          <w:iCs/>
          <w:lang w:val="en-US"/>
        </w:rPr>
        <w:t> </w:t>
      </w:r>
      <w:r w:rsidRPr="00987E25">
        <w:rPr>
          <w:rFonts w:ascii="Arial" w:hAnsi="Arial" w:cs="Arial"/>
        </w:rPr>
        <w:t> </w:t>
      </w:r>
      <w:r w:rsidRPr="00987E25">
        <w:t> </w:t>
      </w:r>
    </w:p>
    <w:p w14:paraId="598CCE76" w14:textId="77777777" w:rsidR="00987E25" w:rsidRPr="00987E25" w:rsidRDefault="00987E25" w:rsidP="00987E25">
      <w:r w:rsidRPr="00987E25">
        <w:rPr>
          <w:lang w:val="en-US"/>
        </w:rPr>
        <w:t>Demand for truly sustainable investment products remains high in many markets around the world, from both individual and institutional investors.</w:t>
      </w:r>
      <w:r w:rsidRPr="00987E25">
        <w:rPr>
          <w:rFonts w:ascii="Arial" w:hAnsi="Arial" w:cs="Arial"/>
        </w:rPr>
        <w:t> </w:t>
      </w:r>
      <w:r w:rsidRPr="00987E25">
        <w:t> </w:t>
      </w:r>
    </w:p>
    <w:p w14:paraId="09D973B1" w14:textId="77777777" w:rsidR="00987E25" w:rsidRPr="00987E25" w:rsidRDefault="00987E25" w:rsidP="00987E25">
      <w:r w:rsidRPr="00987E25">
        <w:rPr>
          <w:lang w:val="en-US"/>
        </w:rPr>
        <w:t xml:space="preserve">Among retail investors, </w:t>
      </w:r>
      <w:hyperlink r:id="rId12" w:tgtFrame="_blank" w:history="1">
        <w:r w:rsidRPr="00987E25">
          <w:rPr>
            <w:rStyle w:val="Hyperlink"/>
            <w:lang w:val="en-US"/>
          </w:rPr>
          <w:t>a recent survey</w:t>
        </w:r>
      </w:hyperlink>
      <w:r w:rsidRPr="00987E25">
        <w:rPr>
          <w:lang w:val="en-US"/>
        </w:rPr>
        <w:t xml:space="preserve"> – from the French financial regulator, the </w:t>
      </w:r>
      <w:proofErr w:type="spellStart"/>
      <w:r w:rsidRPr="00987E25">
        <w:t>Autorité</w:t>
      </w:r>
      <w:proofErr w:type="spellEnd"/>
      <w:r w:rsidRPr="00987E25">
        <w:t xml:space="preserve"> des </w:t>
      </w:r>
      <w:proofErr w:type="spellStart"/>
      <w:r w:rsidRPr="00987E25">
        <w:t>Marchés</w:t>
      </w:r>
      <w:proofErr w:type="spellEnd"/>
      <w:r w:rsidRPr="00987E25">
        <w:t xml:space="preserve"> financiers – </w:t>
      </w:r>
      <w:r w:rsidRPr="00987E25">
        <w:rPr>
          <w:lang w:val="en-US"/>
        </w:rPr>
        <w:t>of French adults showed that:</w:t>
      </w:r>
      <w:r w:rsidRPr="00987E25">
        <w:rPr>
          <w:rFonts w:ascii="Arial" w:hAnsi="Arial" w:cs="Arial"/>
        </w:rPr>
        <w:t> </w:t>
      </w:r>
      <w:r w:rsidRPr="00987E25">
        <w:t> </w:t>
      </w:r>
    </w:p>
    <w:p w14:paraId="7637F336" w14:textId="77777777" w:rsidR="00987E25" w:rsidRPr="00987E25" w:rsidRDefault="00987E25" w:rsidP="00987E25">
      <w:pPr>
        <w:numPr>
          <w:ilvl w:val="0"/>
          <w:numId w:val="24"/>
        </w:numPr>
      </w:pPr>
      <w:r w:rsidRPr="00987E25">
        <w:rPr>
          <w:lang w:val="en-US"/>
        </w:rPr>
        <w:t>54% of respondents take sustainable development issues into account in their savings and investment choices at least from time to time;</w:t>
      </w:r>
      <w:r w:rsidRPr="00987E25">
        <w:rPr>
          <w:rFonts w:ascii="Arial" w:hAnsi="Arial" w:cs="Arial"/>
        </w:rPr>
        <w:t> </w:t>
      </w:r>
      <w:r w:rsidRPr="00987E25">
        <w:t> </w:t>
      </w:r>
    </w:p>
    <w:p w14:paraId="5B7A5B5F" w14:textId="77777777" w:rsidR="00987E25" w:rsidRPr="00987E25" w:rsidRDefault="00987E25" w:rsidP="00987E25">
      <w:pPr>
        <w:numPr>
          <w:ilvl w:val="0"/>
          <w:numId w:val="25"/>
        </w:numPr>
      </w:pPr>
      <w:r w:rsidRPr="00987E25">
        <w:rPr>
          <w:lang w:val="en-US"/>
        </w:rPr>
        <w:t>75% of respondents said that the impact of investments on the environment is an important issue; and,</w:t>
      </w:r>
      <w:r w:rsidRPr="00987E25">
        <w:rPr>
          <w:rFonts w:ascii="Arial" w:hAnsi="Arial" w:cs="Arial"/>
        </w:rPr>
        <w:t> </w:t>
      </w:r>
      <w:r w:rsidRPr="00987E25">
        <w:t> </w:t>
      </w:r>
    </w:p>
    <w:p w14:paraId="001035FD" w14:textId="77777777" w:rsidR="00987E25" w:rsidRPr="00987E25" w:rsidRDefault="00987E25" w:rsidP="00987E25">
      <w:pPr>
        <w:numPr>
          <w:ilvl w:val="0"/>
          <w:numId w:val="26"/>
        </w:numPr>
      </w:pPr>
      <w:r w:rsidRPr="00987E25">
        <w:rPr>
          <w:lang w:val="en-US"/>
        </w:rPr>
        <w:t>Many of those that hold responsible funds were convinced to subscribe because: the money invested finances activities that promote the transition to a sustainable economy (36%); and the money is managed in an ethically and responsible manner (42%).</w:t>
      </w:r>
      <w:r w:rsidRPr="00987E25">
        <w:rPr>
          <w:rFonts w:ascii="Arial" w:hAnsi="Arial" w:cs="Arial"/>
        </w:rPr>
        <w:t> </w:t>
      </w:r>
      <w:r w:rsidRPr="00987E25">
        <w:t> </w:t>
      </w:r>
    </w:p>
    <w:p w14:paraId="08F3E2A9" w14:textId="77777777" w:rsidR="00987E25" w:rsidRPr="00987E25" w:rsidRDefault="00987E25" w:rsidP="00987E25">
      <w:r w:rsidRPr="00987E25">
        <w:rPr>
          <w:lang w:val="en-US"/>
        </w:rPr>
        <w:t>However, recent research has shown that a significant proportion of both actively and passively managed EU investment funds which are marketed as ‘sustainable’ in some way are exposed to fossil fuel companies and, in particular, fossil fuel expansion.</w:t>
      </w:r>
      <w:r w:rsidRPr="00987E25">
        <w:rPr>
          <w:rFonts w:ascii="Arial" w:hAnsi="Arial" w:cs="Arial"/>
        </w:rPr>
        <w:t> </w:t>
      </w:r>
      <w:r w:rsidRPr="00987E25">
        <w:t> </w:t>
      </w:r>
    </w:p>
    <w:p w14:paraId="0F4B2645" w14:textId="77777777" w:rsidR="00987E25" w:rsidRPr="00987E25" w:rsidRDefault="00987E25" w:rsidP="00987E25">
      <w:r w:rsidRPr="00987E25">
        <w:rPr>
          <w:lang w:val="en-US"/>
        </w:rPr>
        <w:t>Follow the Money’s ‘Great Green Investment Investigation’ of 2024 found that 40% of the 1,277 ‘sustainable’ funds whose investments were available for analysis were invested in fossil fuel companies to some extent, including oil and gas producers such as TotalEnergies, and coal companies such as Glencore.</w:t>
      </w:r>
      <w:r w:rsidRPr="00987E25">
        <w:rPr>
          <w:rFonts w:ascii="Arial" w:hAnsi="Arial" w:cs="Arial"/>
          <w:lang w:val="en-US"/>
        </w:rPr>
        <w:t> </w:t>
      </w:r>
      <w:r w:rsidRPr="00987E25">
        <w:rPr>
          <w:rFonts w:ascii="Arial" w:hAnsi="Arial" w:cs="Arial"/>
        </w:rPr>
        <w:t> </w:t>
      </w:r>
      <w:r w:rsidRPr="00987E25">
        <w:t> </w:t>
      </w:r>
    </w:p>
    <w:p w14:paraId="5107E107" w14:textId="77777777" w:rsidR="00987E25" w:rsidRPr="00987E25" w:rsidRDefault="00987E25" w:rsidP="00987E25">
      <w:r w:rsidRPr="00987E25">
        <w:rPr>
          <w:lang w:val="en-US"/>
        </w:rPr>
        <w:t>This is a significant concern for the market – not just because of investments flowing to fossil fuel expander companies – but because this is a clear breach of rules designed to ensure transparency and protection for investors.</w:t>
      </w:r>
      <w:r w:rsidRPr="00987E25">
        <w:rPr>
          <w:rFonts w:ascii="Arial" w:hAnsi="Arial" w:cs="Arial"/>
          <w:lang w:val="en-US"/>
        </w:rPr>
        <w:t> </w:t>
      </w:r>
      <w:r w:rsidRPr="00987E25">
        <w:rPr>
          <w:rFonts w:ascii="Arial" w:hAnsi="Arial" w:cs="Arial"/>
        </w:rPr>
        <w:t> </w:t>
      </w:r>
      <w:r w:rsidRPr="00987E25">
        <w:t> </w:t>
      </w:r>
    </w:p>
    <w:p w14:paraId="3650A786" w14:textId="77777777" w:rsidR="00987E25" w:rsidRPr="00987E25" w:rsidRDefault="00987E25" w:rsidP="00987E25">
      <w:r w:rsidRPr="00987E25">
        <w:rPr>
          <w:lang w:val="en-US"/>
        </w:rPr>
        <w:t>Ultimately, exaggerated sustainability claims create a competitive advantage for these BlackRock funds, distorting competition in the market, diverting capital flows away from genuinely sustainable products.</w:t>
      </w:r>
      <w:r w:rsidRPr="00987E25">
        <w:rPr>
          <w:rFonts w:ascii="Arial" w:hAnsi="Arial" w:cs="Arial"/>
        </w:rPr>
        <w:t> </w:t>
      </w:r>
      <w:r w:rsidRPr="00987E25">
        <w:t> </w:t>
      </w:r>
    </w:p>
    <w:p w14:paraId="4F37891C" w14:textId="77777777" w:rsidR="00987E25" w:rsidRPr="00987E25" w:rsidRDefault="00987E25" w:rsidP="00987E25">
      <w:r w:rsidRPr="00987E25">
        <w:rPr>
          <w:b/>
          <w:bCs/>
          <w:i/>
          <w:iCs/>
          <w:lang w:val="en-US"/>
        </w:rPr>
        <w:t xml:space="preserve">Isn’t BlackRock being attacked ‘by both sides’, </w:t>
      </w:r>
      <w:proofErr w:type="spellStart"/>
      <w:r w:rsidRPr="00987E25">
        <w:rPr>
          <w:b/>
          <w:bCs/>
          <w:i/>
          <w:iCs/>
          <w:lang w:val="en-US"/>
        </w:rPr>
        <w:t>criticised</w:t>
      </w:r>
      <w:proofErr w:type="spellEnd"/>
      <w:r w:rsidRPr="00987E25">
        <w:rPr>
          <w:b/>
          <w:bCs/>
          <w:i/>
          <w:iCs/>
          <w:lang w:val="en-US"/>
        </w:rPr>
        <w:t xml:space="preserve"> for both a lack of sufficient climate action and for lending too much weight to ESG concerns?</w:t>
      </w:r>
      <w:r w:rsidRPr="00987E25">
        <w:rPr>
          <w:rFonts w:ascii="Arial" w:hAnsi="Arial" w:cs="Arial"/>
        </w:rPr>
        <w:t> </w:t>
      </w:r>
      <w:r w:rsidRPr="00987E25">
        <w:t> </w:t>
      </w:r>
    </w:p>
    <w:p w14:paraId="2093D150" w14:textId="77777777" w:rsidR="00987E25" w:rsidRPr="00987E25" w:rsidRDefault="00987E25" w:rsidP="00987E25">
      <w:r w:rsidRPr="00987E25">
        <w:rPr>
          <w:lang w:val="en-US"/>
        </w:rPr>
        <w:t>This complaint is ultimately about ensuring transparency and protection for investors – who may be choosing ESG funds to align with their own sustainability views and/or to mitigate the real financial risk climate change poses.</w:t>
      </w:r>
      <w:r w:rsidRPr="00987E25">
        <w:rPr>
          <w:rFonts w:ascii="Arial" w:hAnsi="Arial" w:cs="Arial"/>
          <w:lang w:val="en-US"/>
        </w:rPr>
        <w:t> </w:t>
      </w:r>
      <w:r w:rsidRPr="00987E25">
        <w:rPr>
          <w:rFonts w:ascii="Arial" w:hAnsi="Arial" w:cs="Arial"/>
        </w:rPr>
        <w:t> </w:t>
      </w:r>
      <w:r w:rsidRPr="00987E25">
        <w:t> </w:t>
      </w:r>
    </w:p>
    <w:p w14:paraId="61D1B13E" w14:textId="77777777" w:rsidR="00987E25" w:rsidRPr="00987E25" w:rsidRDefault="00987E25" w:rsidP="00987E25">
      <w:r w:rsidRPr="00987E25">
        <w:rPr>
          <w:lang w:val="en-US"/>
        </w:rPr>
        <w:t>There is a high demand for truly sustainable investment products, but it’s an open secret within the financial industry that greenwashing is rife.</w:t>
      </w:r>
      <w:r w:rsidRPr="00987E25">
        <w:rPr>
          <w:rFonts w:ascii="Arial" w:hAnsi="Arial" w:cs="Arial"/>
        </w:rPr>
        <w:t> </w:t>
      </w:r>
      <w:r w:rsidRPr="00987E25">
        <w:t> </w:t>
      </w:r>
    </w:p>
    <w:p w14:paraId="448986CB" w14:textId="77777777" w:rsidR="00987E25" w:rsidRPr="00987E25" w:rsidRDefault="00987E25" w:rsidP="00987E25">
      <w:r w:rsidRPr="00987E25">
        <w:rPr>
          <w:lang w:val="en-US"/>
        </w:rPr>
        <w:lastRenderedPageBreak/>
        <w:t xml:space="preserve">Individuals and institutions worldwide are trusting BlackRock to invest their money sustainably – </w:t>
      </w:r>
      <w:hyperlink r:id="rId13" w:tgtFrame="_blank" w:history="1">
        <w:r w:rsidRPr="00987E25">
          <w:rPr>
            <w:rStyle w:val="Hyperlink"/>
            <w:lang w:val="en-US"/>
          </w:rPr>
          <w:t>polls</w:t>
        </w:r>
      </w:hyperlink>
      <w:r w:rsidRPr="00987E25">
        <w:rPr>
          <w:lang w:val="en-US"/>
        </w:rPr>
        <w:t xml:space="preserve"> show that more than half of French people take sustainability concerns into account when considering financial products – but these funds are misleading investors and providing increased capital to fossil fuel expansion.</w:t>
      </w:r>
      <w:r w:rsidRPr="00987E25">
        <w:rPr>
          <w:rFonts w:ascii="Arial" w:hAnsi="Arial" w:cs="Arial"/>
        </w:rPr>
        <w:t> </w:t>
      </w:r>
      <w:r w:rsidRPr="00987E25">
        <w:t> </w:t>
      </w:r>
    </w:p>
    <w:p w14:paraId="6B04E978" w14:textId="77777777" w:rsidR="00987E25" w:rsidRPr="00987E25" w:rsidRDefault="00987E25" w:rsidP="00987E25">
      <w:r w:rsidRPr="00987E25">
        <w:rPr>
          <w:lang w:val="en-US"/>
        </w:rPr>
        <w:t>Ultimately, exaggerated sustainability claims create a competitive advantage for these BlackRock funds, distorting competition in the market, diverting capital flows away from genuinely sustainable products.</w:t>
      </w:r>
      <w:r w:rsidRPr="00987E25">
        <w:rPr>
          <w:rFonts w:ascii="Arial" w:hAnsi="Arial" w:cs="Arial"/>
        </w:rPr>
        <w:t> </w:t>
      </w:r>
      <w:r w:rsidRPr="00987E25">
        <w:t> </w:t>
      </w:r>
    </w:p>
    <w:p w14:paraId="367D84A0" w14:textId="77777777" w:rsidR="00987E25" w:rsidRPr="00987E25" w:rsidRDefault="00987E25" w:rsidP="00987E25">
      <w:r w:rsidRPr="00987E25">
        <w:rPr>
          <w:lang w:val="en-US"/>
        </w:rPr>
        <w:t>The purpose of the complaint is to clean up how sustainable funds are marketed to investors so that they can make investment decisions on an informed basis. While BlackRock may be under criticism from certain quarters in the US for paying too much attention to ESG factors in investment decision making – criticisms we believe are poorly founded given BlackRock’s huge investment in fossil fuels – that doesn’t mean the firm should benefit from misleading marketing practices by presenting funds which invest in fossil fuel expansion as sustainable.</w:t>
      </w:r>
      <w:r w:rsidRPr="00987E25">
        <w:rPr>
          <w:rFonts w:ascii="Arial" w:hAnsi="Arial" w:cs="Arial"/>
        </w:rPr>
        <w:t> </w:t>
      </w:r>
      <w:r w:rsidRPr="00987E25">
        <w:t> </w:t>
      </w:r>
    </w:p>
    <w:p w14:paraId="0855B47D" w14:textId="77777777" w:rsidR="00987E25" w:rsidRPr="00987E25" w:rsidRDefault="00987E25" w:rsidP="00987E25">
      <w:r w:rsidRPr="00987E25">
        <w:rPr>
          <w:rFonts w:ascii="Arial" w:hAnsi="Arial" w:cs="Arial"/>
        </w:rPr>
        <w:t> </w:t>
      </w:r>
      <w:r w:rsidRPr="00987E25">
        <w:t> </w:t>
      </w:r>
    </w:p>
    <w:p w14:paraId="5AF9C207" w14:textId="77777777" w:rsidR="00987E25" w:rsidRPr="00987E25" w:rsidRDefault="00987E25" w:rsidP="00987E25">
      <w:r w:rsidRPr="00987E25">
        <w:t> </w:t>
      </w:r>
    </w:p>
    <w:p w14:paraId="3683F380" w14:textId="04C04CE7" w:rsidR="00A465DC" w:rsidRDefault="00A465DC"/>
    <w:sectPr w:rsidR="00A46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009"/>
    <w:multiLevelType w:val="multilevel"/>
    <w:tmpl w:val="9BB2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44C0C"/>
    <w:multiLevelType w:val="multilevel"/>
    <w:tmpl w:val="6B9E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E381A"/>
    <w:multiLevelType w:val="multilevel"/>
    <w:tmpl w:val="E0F0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D53C3"/>
    <w:multiLevelType w:val="multilevel"/>
    <w:tmpl w:val="66A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45E24"/>
    <w:multiLevelType w:val="multilevel"/>
    <w:tmpl w:val="C79E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160B3"/>
    <w:multiLevelType w:val="multilevel"/>
    <w:tmpl w:val="0396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57A3D"/>
    <w:multiLevelType w:val="multilevel"/>
    <w:tmpl w:val="AB0C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836EC6"/>
    <w:multiLevelType w:val="multilevel"/>
    <w:tmpl w:val="FCD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97BFF"/>
    <w:multiLevelType w:val="multilevel"/>
    <w:tmpl w:val="8C8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76F7B"/>
    <w:multiLevelType w:val="multilevel"/>
    <w:tmpl w:val="239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E69CD"/>
    <w:multiLevelType w:val="multilevel"/>
    <w:tmpl w:val="6B4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C6BAF"/>
    <w:multiLevelType w:val="multilevel"/>
    <w:tmpl w:val="C5A2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312582"/>
    <w:multiLevelType w:val="multilevel"/>
    <w:tmpl w:val="5D78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921A9"/>
    <w:multiLevelType w:val="multilevel"/>
    <w:tmpl w:val="08B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3B793A"/>
    <w:multiLevelType w:val="multilevel"/>
    <w:tmpl w:val="E4E6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7C5149"/>
    <w:multiLevelType w:val="multilevel"/>
    <w:tmpl w:val="253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234002"/>
    <w:multiLevelType w:val="multilevel"/>
    <w:tmpl w:val="9850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C54883"/>
    <w:multiLevelType w:val="multilevel"/>
    <w:tmpl w:val="177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04AF8"/>
    <w:multiLevelType w:val="multilevel"/>
    <w:tmpl w:val="83D2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DE4EFA"/>
    <w:multiLevelType w:val="multilevel"/>
    <w:tmpl w:val="1732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AC3A9F"/>
    <w:multiLevelType w:val="multilevel"/>
    <w:tmpl w:val="53EE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427FCA"/>
    <w:multiLevelType w:val="multilevel"/>
    <w:tmpl w:val="7DC6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BC0810"/>
    <w:multiLevelType w:val="multilevel"/>
    <w:tmpl w:val="11BE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E368E7"/>
    <w:multiLevelType w:val="multilevel"/>
    <w:tmpl w:val="4276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43083"/>
    <w:multiLevelType w:val="multilevel"/>
    <w:tmpl w:val="7CE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922B89"/>
    <w:multiLevelType w:val="multilevel"/>
    <w:tmpl w:val="C38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3144357">
    <w:abstractNumId w:val="20"/>
  </w:num>
  <w:num w:numId="2" w16cid:durableId="1351450177">
    <w:abstractNumId w:val="25"/>
  </w:num>
  <w:num w:numId="3" w16cid:durableId="797603382">
    <w:abstractNumId w:val="14"/>
  </w:num>
  <w:num w:numId="4" w16cid:durableId="613485360">
    <w:abstractNumId w:val="11"/>
  </w:num>
  <w:num w:numId="5" w16cid:durableId="1588268830">
    <w:abstractNumId w:val="6"/>
  </w:num>
  <w:num w:numId="6" w16cid:durableId="385614935">
    <w:abstractNumId w:val="7"/>
  </w:num>
  <w:num w:numId="7" w16cid:durableId="1026252422">
    <w:abstractNumId w:val="5"/>
  </w:num>
  <w:num w:numId="8" w16cid:durableId="1059133887">
    <w:abstractNumId w:val="17"/>
  </w:num>
  <w:num w:numId="9" w16cid:durableId="1027605179">
    <w:abstractNumId w:val="8"/>
  </w:num>
  <w:num w:numId="10" w16cid:durableId="829907423">
    <w:abstractNumId w:val="2"/>
  </w:num>
  <w:num w:numId="11" w16cid:durableId="1773358317">
    <w:abstractNumId w:val="4"/>
  </w:num>
  <w:num w:numId="12" w16cid:durableId="28729939">
    <w:abstractNumId w:val="16"/>
  </w:num>
  <w:num w:numId="13" w16cid:durableId="472992952">
    <w:abstractNumId w:val="24"/>
  </w:num>
  <w:num w:numId="14" w16cid:durableId="1807888473">
    <w:abstractNumId w:val="12"/>
  </w:num>
  <w:num w:numId="15" w16cid:durableId="1181626987">
    <w:abstractNumId w:val="3"/>
  </w:num>
  <w:num w:numId="16" w16cid:durableId="253058434">
    <w:abstractNumId w:val="10"/>
  </w:num>
  <w:num w:numId="17" w16cid:durableId="14425220">
    <w:abstractNumId w:val="13"/>
  </w:num>
  <w:num w:numId="18" w16cid:durableId="1771968328">
    <w:abstractNumId w:val="0"/>
  </w:num>
  <w:num w:numId="19" w16cid:durableId="191770943">
    <w:abstractNumId w:val="21"/>
  </w:num>
  <w:num w:numId="20" w16cid:durableId="1216358454">
    <w:abstractNumId w:val="23"/>
  </w:num>
  <w:num w:numId="21" w16cid:durableId="328287528">
    <w:abstractNumId w:val="19"/>
  </w:num>
  <w:num w:numId="22" w16cid:durableId="556402424">
    <w:abstractNumId w:val="18"/>
  </w:num>
  <w:num w:numId="23" w16cid:durableId="87046474">
    <w:abstractNumId w:val="15"/>
  </w:num>
  <w:num w:numId="24" w16cid:durableId="1380402272">
    <w:abstractNumId w:val="9"/>
  </w:num>
  <w:num w:numId="25" w16cid:durableId="1415080031">
    <w:abstractNumId w:val="1"/>
  </w:num>
  <w:num w:numId="26" w16cid:durableId="7669255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25"/>
    <w:rsid w:val="004C7E6E"/>
    <w:rsid w:val="006344DD"/>
    <w:rsid w:val="00987E25"/>
    <w:rsid w:val="00A465DC"/>
    <w:rsid w:val="00F752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1811"/>
  <w15:chartTrackingRefBased/>
  <w15:docId w15:val="{84EED16C-BA7F-4BCC-AC31-B456464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E25"/>
    <w:rPr>
      <w:rFonts w:eastAsiaTheme="majorEastAsia" w:cstheme="majorBidi"/>
      <w:color w:val="272727" w:themeColor="text1" w:themeTint="D8"/>
    </w:rPr>
  </w:style>
  <w:style w:type="paragraph" w:styleId="Title">
    <w:name w:val="Title"/>
    <w:basedOn w:val="Normal"/>
    <w:next w:val="Normal"/>
    <w:link w:val="TitleChar"/>
    <w:uiPriority w:val="10"/>
    <w:qFormat/>
    <w:rsid w:val="00987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E25"/>
    <w:pPr>
      <w:spacing w:before="160"/>
      <w:jc w:val="center"/>
    </w:pPr>
    <w:rPr>
      <w:i/>
      <w:iCs/>
      <w:color w:val="404040" w:themeColor="text1" w:themeTint="BF"/>
    </w:rPr>
  </w:style>
  <w:style w:type="character" w:customStyle="1" w:styleId="QuoteChar">
    <w:name w:val="Quote Char"/>
    <w:basedOn w:val="DefaultParagraphFont"/>
    <w:link w:val="Quote"/>
    <w:uiPriority w:val="29"/>
    <w:rsid w:val="00987E25"/>
    <w:rPr>
      <w:i/>
      <w:iCs/>
      <w:color w:val="404040" w:themeColor="text1" w:themeTint="BF"/>
    </w:rPr>
  </w:style>
  <w:style w:type="paragraph" w:styleId="ListParagraph">
    <w:name w:val="List Paragraph"/>
    <w:basedOn w:val="Normal"/>
    <w:uiPriority w:val="34"/>
    <w:qFormat/>
    <w:rsid w:val="00987E25"/>
    <w:pPr>
      <w:ind w:left="720"/>
      <w:contextualSpacing/>
    </w:pPr>
  </w:style>
  <w:style w:type="character" w:styleId="IntenseEmphasis">
    <w:name w:val="Intense Emphasis"/>
    <w:basedOn w:val="DefaultParagraphFont"/>
    <w:uiPriority w:val="21"/>
    <w:qFormat/>
    <w:rsid w:val="00987E25"/>
    <w:rPr>
      <w:i/>
      <w:iCs/>
      <w:color w:val="0F4761" w:themeColor="accent1" w:themeShade="BF"/>
    </w:rPr>
  </w:style>
  <w:style w:type="paragraph" w:styleId="IntenseQuote">
    <w:name w:val="Intense Quote"/>
    <w:basedOn w:val="Normal"/>
    <w:next w:val="Normal"/>
    <w:link w:val="IntenseQuoteChar"/>
    <w:uiPriority w:val="30"/>
    <w:qFormat/>
    <w:rsid w:val="0098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E25"/>
    <w:rPr>
      <w:i/>
      <w:iCs/>
      <w:color w:val="0F4761" w:themeColor="accent1" w:themeShade="BF"/>
    </w:rPr>
  </w:style>
  <w:style w:type="character" w:styleId="IntenseReference">
    <w:name w:val="Intense Reference"/>
    <w:basedOn w:val="DefaultParagraphFont"/>
    <w:uiPriority w:val="32"/>
    <w:qFormat/>
    <w:rsid w:val="00987E25"/>
    <w:rPr>
      <w:b/>
      <w:bCs/>
      <w:smallCaps/>
      <w:color w:val="0F4761" w:themeColor="accent1" w:themeShade="BF"/>
      <w:spacing w:val="5"/>
    </w:rPr>
  </w:style>
  <w:style w:type="character" w:styleId="Hyperlink">
    <w:name w:val="Hyperlink"/>
    <w:basedOn w:val="DefaultParagraphFont"/>
    <w:uiPriority w:val="99"/>
    <w:unhideWhenUsed/>
    <w:rsid w:val="00987E25"/>
    <w:rPr>
      <w:color w:val="467886" w:themeColor="hyperlink"/>
      <w:u w:val="single"/>
    </w:rPr>
  </w:style>
  <w:style w:type="character" w:styleId="UnresolvedMention">
    <w:name w:val="Unresolved Mention"/>
    <w:basedOn w:val="DefaultParagraphFont"/>
    <w:uiPriority w:val="99"/>
    <w:semiHidden/>
    <w:unhideWhenUsed/>
    <w:rsid w:val="0098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4931">
      <w:bodyDiv w:val="1"/>
      <w:marLeft w:val="0"/>
      <w:marRight w:val="0"/>
      <w:marTop w:val="0"/>
      <w:marBottom w:val="0"/>
      <w:divBdr>
        <w:top w:val="none" w:sz="0" w:space="0" w:color="auto"/>
        <w:left w:val="none" w:sz="0" w:space="0" w:color="auto"/>
        <w:bottom w:val="none" w:sz="0" w:space="0" w:color="auto"/>
        <w:right w:val="none" w:sz="0" w:space="0" w:color="auto"/>
      </w:divBdr>
      <w:divsChild>
        <w:div w:id="985814439">
          <w:marLeft w:val="0"/>
          <w:marRight w:val="0"/>
          <w:marTop w:val="0"/>
          <w:marBottom w:val="0"/>
          <w:divBdr>
            <w:top w:val="none" w:sz="0" w:space="0" w:color="auto"/>
            <w:left w:val="none" w:sz="0" w:space="0" w:color="auto"/>
            <w:bottom w:val="none" w:sz="0" w:space="0" w:color="auto"/>
            <w:right w:val="none" w:sz="0" w:space="0" w:color="auto"/>
          </w:divBdr>
        </w:div>
        <w:div w:id="453325509">
          <w:marLeft w:val="0"/>
          <w:marRight w:val="0"/>
          <w:marTop w:val="0"/>
          <w:marBottom w:val="0"/>
          <w:divBdr>
            <w:top w:val="none" w:sz="0" w:space="0" w:color="auto"/>
            <w:left w:val="none" w:sz="0" w:space="0" w:color="auto"/>
            <w:bottom w:val="none" w:sz="0" w:space="0" w:color="auto"/>
            <w:right w:val="none" w:sz="0" w:space="0" w:color="auto"/>
          </w:divBdr>
        </w:div>
        <w:div w:id="1361514789">
          <w:marLeft w:val="0"/>
          <w:marRight w:val="0"/>
          <w:marTop w:val="0"/>
          <w:marBottom w:val="0"/>
          <w:divBdr>
            <w:top w:val="none" w:sz="0" w:space="0" w:color="auto"/>
            <w:left w:val="none" w:sz="0" w:space="0" w:color="auto"/>
            <w:bottom w:val="none" w:sz="0" w:space="0" w:color="auto"/>
            <w:right w:val="none" w:sz="0" w:space="0" w:color="auto"/>
          </w:divBdr>
        </w:div>
        <w:div w:id="1366323680">
          <w:marLeft w:val="0"/>
          <w:marRight w:val="0"/>
          <w:marTop w:val="0"/>
          <w:marBottom w:val="0"/>
          <w:divBdr>
            <w:top w:val="none" w:sz="0" w:space="0" w:color="auto"/>
            <w:left w:val="none" w:sz="0" w:space="0" w:color="auto"/>
            <w:bottom w:val="none" w:sz="0" w:space="0" w:color="auto"/>
            <w:right w:val="none" w:sz="0" w:space="0" w:color="auto"/>
          </w:divBdr>
        </w:div>
        <w:div w:id="1523593693">
          <w:marLeft w:val="0"/>
          <w:marRight w:val="0"/>
          <w:marTop w:val="0"/>
          <w:marBottom w:val="0"/>
          <w:divBdr>
            <w:top w:val="none" w:sz="0" w:space="0" w:color="auto"/>
            <w:left w:val="none" w:sz="0" w:space="0" w:color="auto"/>
            <w:bottom w:val="none" w:sz="0" w:space="0" w:color="auto"/>
            <w:right w:val="none" w:sz="0" w:space="0" w:color="auto"/>
          </w:divBdr>
        </w:div>
        <w:div w:id="1983926159">
          <w:marLeft w:val="0"/>
          <w:marRight w:val="0"/>
          <w:marTop w:val="0"/>
          <w:marBottom w:val="0"/>
          <w:divBdr>
            <w:top w:val="none" w:sz="0" w:space="0" w:color="auto"/>
            <w:left w:val="none" w:sz="0" w:space="0" w:color="auto"/>
            <w:bottom w:val="none" w:sz="0" w:space="0" w:color="auto"/>
            <w:right w:val="none" w:sz="0" w:space="0" w:color="auto"/>
          </w:divBdr>
        </w:div>
        <w:div w:id="1354456465">
          <w:marLeft w:val="0"/>
          <w:marRight w:val="0"/>
          <w:marTop w:val="0"/>
          <w:marBottom w:val="0"/>
          <w:divBdr>
            <w:top w:val="none" w:sz="0" w:space="0" w:color="auto"/>
            <w:left w:val="none" w:sz="0" w:space="0" w:color="auto"/>
            <w:bottom w:val="none" w:sz="0" w:space="0" w:color="auto"/>
            <w:right w:val="none" w:sz="0" w:space="0" w:color="auto"/>
          </w:divBdr>
        </w:div>
        <w:div w:id="837161737">
          <w:marLeft w:val="0"/>
          <w:marRight w:val="0"/>
          <w:marTop w:val="0"/>
          <w:marBottom w:val="0"/>
          <w:divBdr>
            <w:top w:val="none" w:sz="0" w:space="0" w:color="auto"/>
            <w:left w:val="none" w:sz="0" w:space="0" w:color="auto"/>
            <w:bottom w:val="none" w:sz="0" w:space="0" w:color="auto"/>
            <w:right w:val="none" w:sz="0" w:space="0" w:color="auto"/>
          </w:divBdr>
        </w:div>
        <w:div w:id="1283685650">
          <w:marLeft w:val="0"/>
          <w:marRight w:val="0"/>
          <w:marTop w:val="0"/>
          <w:marBottom w:val="0"/>
          <w:divBdr>
            <w:top w:val="none" w:sz="0" w:space="0" w:color="auto"/>
            <w:left w:val="none" w:sz="0" w:space="0" w:color="auto"/>
            <w:bottom w:val="none" w:sz="0" w:space="0" w:color="auto"/>
            <w:right w:val="none" w:sz="0" w:space="0" w:color="auto"/>
          </w:divBdr>
        </w:div>
        <w:div w:id="1219631013">
          <w:marLeft w:val="0"/>
          <w:marRight w:val="0"/>
          <w:marTop w:val="0"/>
          <w:marBottom w:val="0"/>
          <w:divBdr>
            <w:top w:val="none" w:sz="0" w:space="0" w:color="auto"/>
            <w:left w:val="none" w:sz="0" w:space="0" w:color="auto"/>
            <w:bottom w:val="none" w:sz="0" w:space="0" w:color="auto"/>
            <w:right w:val="none" w:sz="0" w:space="0" w:color="auto"/>
          </w:divBdr>
        </w:div>
        <w:div w:id="694699807">
          <w:marLeft w:val="0"/>
          <w:marRight w:val="0"/>
          <w:marTop w:val="0"/>
          <w:marBottom w:val="0"/>
          <w:divBdr>
            <w:top w:val="none" w:sz="0" w:space="0" w:color="auto"/>
            <w:left w:val="none" w:sz="0" w:space="0" w:color="auto"/>
            <w:bottom w:val="none" w:sz="0" w:space="0" w:color="auto"/>
            <w:right w:val="none" w:sz="0" w:space="0" w:color="auto"/>
          </w:divBdr>
        </w:div>
        <w:div w:id="542711087">
          <w:marLeft w:val="0"/>
          <w:marRight w:val="0"/>
          <w:marTop w:val="0"/>
          <w:marBottom w:val="0"/>
          <w:divBdr>
            <w:top w:val="none" w:sz="0" w:space="0" w:color="auto"/>
            <w:left w:val="none" w:sz="0" w:space="0" w:color="auto"/>
            <w:bottom w:val="none" w:sz="0" w:space="0" w:color="auto"/>
            <w:right w:val="none" w:sz="0" w:space="0" w:color="auto"/>
          </w:divBdr>
        </w:div>
        <w:div w:id="450973692">
          <w:marLeft w:val="0"/>
          <w:marRight w:val="0"/>
          <w:marTop w:val="0"/>
          <w:marBottom w:val="0"/>
          <w:divBdr>
            <w:top w:val="none" w:sz="0" w:space="0" w:color="auto"/>
            <w:left w:val="none" w:sz="0" w:space="0" w:color="auto"/>
            <w:bottom w:val="none" w:sz="0" w:space="0" w:color="auto"/>
            <w:right w:val="none" w:sz="0" w:space="0" w:color="auto"/>
          </w:divBdr>
        </w:div>
        <w:div w:id="660695394">
          <w:marLeft w:val="0"/>
          <w:marRight w:val="0"/>
          <w:marTop w:val="0"/>
          <w:marBottom w:val="0"/>
          <w:divBdr>
            <w:top w:val="none" w:sz="0" w:space="0" w:color="auto"/>
            <w:left w:val="none" w:sz="0" w:space="0" w:color="auto"/>
            <w:bottom w:val="none" w:sz="0" w:space="0" w:color="auto"/>
            <w:right w:val="none" w:sz="0" w:space="0" w:color="auto"/>
          </w:divBdr>
        </w:div>
        <w:div w:id="153031046">
          <w:marLeft w:val="0"/>
          <w:marRight w:val="0"/>
          <w:marTop w:val="0"/>
          <w:marBottom w:val="0"/>
          <w:divBdr>
            <w:top w:val="none" w:sz="0" w:space="0" w:color="auto"/>
            <w:left w:val="none" w:sz="0" w:space="0" w:color="auto"/>
            <w:bottom w:val="none" w:sz="0" w:space="0" w:color="auto"/>
            <w:right w:val="none" w:sz="0" w:space="0" w:color="auto"/>
          </w:divBdr>
        </w:div>
        <w:div w:id="1362048628">
          <w:marLeft w:val="0"/>
          <w:marRight w:val="0"/>
          <w:marTop w:val="0"/>
          <w:marBottom w:val="0"/>
          <w:divBdr>
            <w:top w:val="none" w:sz="0" w:space="0" w:color="auto"/>
            <w:left w:val="none" w:sz="0" w:space="0" w:color="auto"/>
            <w:bottom w:val="none" w:sz="0" w:space="0" w:color="auto"/>
            <w:right w:val="none" w:sz="0" w:space="0" w:color="auto"/>
          </w:divBdr>
        </w:div>
        <w:div w:id="417946858">
          <w:marLeft w:val="0"/>
          <w:marRight w:val="0"/>
          <w:marTop w:val="0"/>
          <w:marBottom w:val="0"/>
          <w:divBdr>
            <w:top w:val="none" w:sz="0" w:space="0" w:color="auto"/>
            <w:left w:val="none" w:sz="0" w:space="0" w:color="auto"/>
            <w:bottom w:val="none" w:sz="0" w:space="0" w:color="auto"/>
            <w:right w:val="none" w:sz="0" w:space="0" w:color="auto"/>
          </w:divBdr>
        </w:div>
        <w:div w:id="284312379">
          <w:marLeft w:val="0"/>
          <w:marRight w:val="0"/>
          <w:marTop w:val="0"/>
          <w:marBottom w:val="0"/>
          <w:divBdr>
            <w:top w:val="none" w:sz="0" w:space="0" w:color="auto"/>
            <w:left w:val="none" w:sz="0" w:space="0" w:color="auto"/>
            <w:bottom w:val="none" w:sz="0" w:space="0" w:color="auto"/>
            <w:right w:val="none" w:sz="0" w:space="0" w:color="auto"/>
          </w:divBdr>
        </w:div>
        <w:div w:id="1305894282">
          <w:marLeft w:val="0"/>
          <w:marRight w:val="0"/>
          <w:marTop w:val="0"/>
          <w:marBottom w:val="0"/>
          <w:divBdr>
            <w:top w:val="none" w:sz="0" w:space="0" w:color="auto"/>
            <w:left w:val="none" w:sz="0" w:space="0" w:color="auto"/>
            <w:bottom w:val="none" w:sz="0" w:space="0" w:color="auto"/>
            <w:right w:val="none" w:sz="0" w:space="0" w:color="auto"/>
          </w:divBdr>
        </w:div>
        <w:div w:id="1526141433">
          <w:marLeft w:val="0"/>
          <w:marRight w:val="0"/>
          <w:marTop w:val="0"/>
          <w:marBottom w:val="0"/>
          <w:divBdr>
            <w:top w:val="none" w:sz="0" w:space="0" w:color="auto"/>
            <w:left w:val="none" w:sz="0" w:space="0" w:color="auto"/>
            <w:bottom w:val="none" w:sz="0" w:space="0" w:color="auto"/>
            <w:right w:val="none" w:sz="0" w:space="0" w:color="auto"/>
          </w:divBdr>
          <w:divsChild>
            <w:div w:id="608195719">
              <w:marLeft w:val="0"/>
              <w:marRight w:val="0"/>
              <w:marTop w:val="0"/>
              <w:marBottom w:val="0"/>
              <w:divBdr>
                <w:top w:val="none" w:sz="0" w:space="0" w:color="auto"/>
                <w:left w:val="none" w:sz="0" w:space="0" w:color="auto"/>
                <w:bottom w:val="none" w:sz="0" w:space="0" w:color="auto"/>
                <w:right w:val="none" w:sz="0" w:space="0" w:color="auto"/>
              </w:divBdr>
            </w:div>
            <w:div w:id="1645310307">
              <w:marLeft w:val="0"/>
              <w:marRight w:val="0"/>
              <w:marTop w:val="0"/>
              <w:marBottom w:val="0"/>
              <w:divBdr>
                <w:top w:val="none" w:sz="0" w:space="0" w:color="auto"/>
                <w:left w:val="none" w:sz="0" w:space="0" w:color="auto"/>
                <w:bottom w:val="none" w:sz="0" w:space="0" w:color="auto"/>
                <w:right w:val="none" w:sz="0" w:space="0" w:color="auto"/>
              </w:divBdr>
            </w:div>
            <w:div w:id="1326393439">
              <w:marLeft w:val="0"/>
              <w:marRight w:val="0"/>
              <w:marTop w:val="0"/>
              <w:marBottom w:val="0"/>
              <w:divBdr>
                <w:top w:val="none" w:sz="0" w:space="0" w:color="auto"/>
                <w:left w:val="none" w:sz="0" w:space="0" w:color="auto"/>
                <w:bottom w:val="none" w:sz="0" w:space="0" w:color="auto"/>
                <w:right w:val="none" w:sz="0" w:space="0" w:color="auto"/>
              </w:divBdr>
            </w:div>
            <w:div w:id="1314677248">
              <w:marLeft w:val="0"/>
              <w:marRight w:val="0"/>
              <w:marTop w:val="0"/>
              <w:marBottom w:val="0"/>
              <w:divBdr>
                <w:top w:val="none" w:sz="0" w:space="0" w:color="auto"/>
                <w:left w:val="none" w:sz="0" w:space="0" w:color="auto"/>
                <w:bottom w:val="none" w:sz="0" w:space="0" w:color="auto"/>
                <w:right w:val="none" w:sz="0" w:space="0" w:color="auto"/>
              </w:divBdr>
            </w:div>
            <w:div w:id="1426539609">
              <w:marLeft w:val="0"/>
              <w:marRight w:val="0"/>
              <w:marTop w:val="0"/>
              <w:marBottom w:val="0"/>
              <w:divBdr>
                <w:top w:val="none" w:sz="0" w:space="0" w:color="auto"/>
                <w:left w:val="none" w:sz="0" w:space="0" w:color="auto"/>
                <w:bottom w:val="none" w:sz="0" w:space="0" w:color="auto"/>
                <w:right w:val="none" w:sz="0" w:space="0" w:color="auto"/>
              </w:divBdr>
            </w:div>
            <w:div w:id="445395426">
              <w:marLeft w:val="0"/>
              <w:marRight w:val="0"/>
              <w:marTop w:val="0"/>
              <w:marBottom w:val="0"/>
              <w:divBdr>
                <w:top w:val="none" w:sz="0" w:space="0" w:color="auto"/>
                <w:left w:val="none" w:sz="0" w:space="0" w:color="auto"/>
                <w:bottom w:val="none" w:sz="0" w:space="0" w:color="auto"/>
                <w:right w:val="none" w:sz="0" w:space="0" w:color="auto"/>
              </w:divBdr>
            </w:div>
            <w:div w:id="858736074">
              <w:marLeft w:val="0"/>
              <w:marRight w:val="0"/>
              <w:marTop w:val="0"/>
              <w:marBottom w:val="0"/>
              <w:divBdr>
                <w:top w:val="none" w:sz="0" w:space="0" w:color="auto"/>
                <w:left w:val="none" w:sz="0" w:space="0" w:color="auto"/>
                <w:bottom w:val="none" w:sz="0" w:space="0" w:color="auto"/>
                <w:right w:val="none" w:sz="0" w:space="0" w:color="auto"/>
              </w:divBdr>
            </w:div>
            <w:div w:id="9183089">
              <w:marLeft w:val="0"/>
              <w:marRight w:val="0"/>
              <w:marTop w:val="0"/>
              <w:marBottom w:val="0"/>
              <w:divBdr>
                <w:top w:val="none" w:sz="0" w:space="0" w:color="auto"/>
                <w:left w:val="none" w:sz="0" w:space="0" w:color="auto"/>
                <w:bottom w:val="none" w:sz="0" w:space="0" w:color="auto"/>
                <w:right w:val="none" w:sz="0" w:space="0" w:color="auto"/>
              </w:divBdr>
            </w:div>
            <w:div w:id="1411386364">
              <w:marLeft w:val="0"/>
              <w:marRight w:val="0"/>
              <w:marTop w:val="0"/>
              <w:marBottom w:val="0"/>
              <w:divBdr>
                <w:top w:val="none" w:sz="0" w:space="0" w:color="auto"/>
                <w:left w:val="none" w:sz="0" w:space="0" w:color="auto"/>
                <w:bottom w:val="none" w:sz="0" w:space="0" w:color="auto"/>
                <w:right w:val="none" w:sz="0" w:space="0" w:color="auto"/>
              </w:divBdr>
            </w:div>
            <w:div w:id="1212885354">
              <w:marLeft w:val="0"/>
              <w:marRight w:val="0"/>
              <w:marTop w:val="0"/>
              <w:marBottom w:val="0"/>
              <w:divBdr>
                <w:top w:val="none" w:sz="0" w:space="0" w:color="auto"/>
                <w:left w:val="none" w:sz="0" w:space="0" w:color="auto"/>
                <w:bottom w:val="none" w:sz="0" w:space="0" w:color="auto"/>
                <w:right w:val="none" w:sz="0" w:space="0" w:color="auto"/>
              </w:divBdr>
            </w:div>
            <w:div w:id="1792746702">
              <w:marLeft w:val="0"/>
              <w:marRight w:val="0"/>
              <w:marTop w:val="0"/>
              <w:marBottom w:val="0"/>
              <w:divBdr>
                <w:top w:val="none" w:sz="0" w:space="0" w:color="auto"/>
                <w:left w:val="none" w:sz="0" w:space="0" w:color="auto"/>
                <w:bottom w:val="none" w:sz="0" w:space="0" w:color="auto"/>
                <w:right w:val="none" w:sz="0" w:space="0" w:color="auto"/>
              </w:divBdr>
            </w:div>
            <w:div w:id="94980599">
              <w:marLeft w:val="0"/>
              <w:marRight w:val="0"/>
              <w:marTop w:val="0"/>
              <w:marBottom w:val="0"/>
              <w:divBdr>
                <w:top w:val="none" w:sz="0" w:space="0" w:color="auto"/>
                <w:left w:val="none" w:sz="0" w:space="0" w:color="auto"/>
                <w:bottom w:val="none" w:sz="0" w:space="0" w:color="auto"/>
                <w:right w:val="none" w:sz="0" w:space="0" w:color="auto"/>
              </w:divBdr>
            </w:div>
            <w:div w:id="816338660">
              <w:marLeft w:val="0"/>
              <w:marRight w:val="0"/>
              <w:marTop w:val="0"/>
              <w:marBottom w:val="0"/>
              <w:divBdr>
                <w:top w:val="none" w:sz="0" w:space="0" w:color="auto"/>
                <w:left w:val="none" w:sz="0" w:space="0" w:color="auto"/>
                <w:bottom w:val="none" w:sz="0" w:space="0" w:color="auto"/>
                <w:right w:val="none" w:sz="0" w:space="0" w:color="auto"/>
              </w:divBdr>
            </w:div>
            <w:div w:id="287859206">
              <w:marLeft w:val="0"/>
              <w:marRight w:val="0"/>
              <w:marTop w:val="0"/>
              <w:marBottom w:val="0"/>
              <w:divBdr>
                <w:top w:val="none" w:sz="0" w:space="0" w:color="auto"/>
                <w:left w:val="none" w:sz="0" w:space="0" w:color="auto"/>
                <w:bottom w:val="none" w:sz="0" w:space="0" w:color="auto"/>
                <w:right w:val="none" w:sz="0" w:space="0" w:color="auto"/>
              </w:divBdr>
            </w:div>
            <w:div w:id="759375624">
              <w:marLeft w:val="0"/>
              <w:marRight w:val="0"/>
              <w:marTop w:val="0"/>
              <w:marBottom w:val="0"/>
              <w:divBdr>
                <w:top w:val="none" w:sz="0" w:space="0" w:color="auto"/>
                <w:left w:val="none" w:sz="0" w:space="0" w:color="auto"/>
                <w:bottom w:val="none" w:sz="0" w:space="0" w:color="auto"/>
                <w:right w:val="none" w:sz="0" w:space="0" w:color="auto"/>
              </w:divBdr>
            </w:div>
            <w:div w:id="2087219135">
              <w:marLeft w:val="0"/>
              <w:marRight w:val="0"/>
              <w:marTop w:val="0"/>
              <w:marBottom w:val="0"/>
              <w:divBdr>
                <w:top w:val="none" w:sz="0" w:space="0" w:color="auto"/>
                <w:left w:val="none" w:sz="0" w:space="0" w:color="auto"/>
                <w:bottom w:val="none" w:sz="0" w:space="0" w:color="auto"/>
                <w:right w:val="none" w:sz="0" w:space="0" w:color="auto"/>
              </w:divBdr>
            </w:div>
            <w:div w:id="143663519">
              <w:marLeft w:val="0"/>
              <w:marRight w:val="0"/>
              <w:marTop w:val="0"/>
              <w:marBottom w:val="0"/>
              <w:divBdr>
                <w:top w:val="none" w:sz="0" w:space="0" w:color="auto"/>
                <w:left w:val="none" w:sz="0" w:space="0" w:color="auto"/>
                <w:bottom w:val="none" w:sz="0" w:space="0" w:color="auto"/>
                <w:right w:val="none" w:sz="0" w:space="0" w:color="auto"/>
              </w:divBdr>
            </w:div>
            <w:div w:id="1845171653">
              <w:marLeft w:val="0"/>
              <w:marRight w:val="0"/>
              <w:marTop w:val="0"/>
              <w:marBottom w:val="0"/>
              <w:divBdr>
                <w:top w:val="none" w:sz="0" w:space="0" w:color="auto"/>
                <w:left w:val="none" w:sz="0" w:space="0" w:color="auto"/>
                <w:bottom w:val="none" w:sz="0" w:space="0" w:color="auto"/>
                <w:right w:val="none" w:sz="0" w:space="0" w:color="auto"/>
              </w:divBdr>
            </w:div>
            <w:div w:id="2099978483">
              <w:marLeft w:val="0"/>
              <w:marRight w:val="0"/>
              <w:marTop w:val="0"/>
              <w:marBottom w:val="0"/>
              <w:divBdr>
                <w:top w:val="none" w:sz="0" w:space="0" w:color="auto"/>
                <w:left w:val="none" w:sz="0" w:space="0" w:color="auto"/>
                <w:bottom w:val="none" w:sz="0" w:space="0" w:color="auto"/>
                <w:right w:val="none" w:sz="0" w:space="0" w:color="auto"/>
              </w:divBdr>
            </w:div>
            <w:div w:id="1895579508">
              <w:marLeft w:val="0"/>
              <w:marRight w:val="0"/>
              <w:marTop w:val="0"/>
              <w:marBottom w:val="0"/>
              <w:divBdr>
                <w:top w:val="none" w:sz="0" w:space="0" w:color="auto"/>
                <w:left w:val="none" w:sz="0" w:space="0" w:color="auto"/>
                <w:bottom w:val="none" w:sz="0" w:space="0" w:color="auto"/>
                <w:right w:val="none" w:sz="0" w:space="0" w:color="auto"/>
              </w:divBdr>
            </w:div>
          </w:divsChild>
        </w:div>
        <w:div w:id="125854951">
          <w:marLeft w:val="0"/>
          <w:marRight w:val="0"/>
          <w:marTop w:val="0"/>
          <w:marBottom w:val="0"/>
          <w:divBdr>
            <w:top w:val="none" w:sz="0" w:space="0" w:color="auto"/>
            <w:left w:val="none" w:sz="0" w:space="0" w:color="auto"/>
            <w:bottom w:val="none" w:sz="0" w:space="0" w:color="auto"/>
            <w:right w:val="none" w:sz="0" w:space="0" w:color="auto"/>
          </w:divBdr>
          <w:divsChild>
            <w:div w:id="450787302">
              <w:marLeft w:val="0"/>
              <w:marRight w:val="0"/>
              <w:marTop w:val="0"/>
              <w:marBottom w:val="0"/>
              <w:divBdr>
                <w:top w:val="none" w:sz="0" w:space="0" w:color="auto"/>
                <w:left w:val="none" w:sz="0" w:space="0" w:color="auto"/>
                <w:bottom w:val="none" w:sz="0" w:space="0" w:color="auto"/>
                <w:right w:val="none" w:sz="0" w:space="0" w:color="auto"/>
              </w:divBdr>
            </w:div>
            <w:div w:id="1394041778">
              <w:marLeft w:val="0"/>
              <w:marRight w:val="0"/>
              <w:marTop w:val="0"/>
              <w:marBottom w:val="0"/>
              <w:divBdr>
                <w:top w:val="none" w:sz="0" w:space="0" w:color="auto"/>
                <w:left w:val="none" w:sz="0" w:space="0" w:color="auto"/>
                <w:bottom w:val="none" w:sz="0" w:space="0" w:color="auto"/>
                <w:right w:val="none" w:sz="0" w:space="0" w:color="auto"/>
              </w:divBdr>
            </w:div>
            <w:div w:id="1494955623">
              <w:marLeft w:val="0"/>
              <w:marRight w:val="0"/>
              <w:marTop w:val="0"/>
              <w:marBottom w:val="0"/>
              <w:divBdr>
                <w:top w:val="none" w:sz="0" w:space="0" w:color="auto"/>
                <w:left w:val="none" w:sz="0" w:space="0" w:color="auto"/>
                <w:bottom w:val="none" w:sz="0" w:space="0" w:color="auto"/>
                <w:right w:val="none" w:sz="0" w:space="0" w:color="auto"/>
              </w:divBdr>
            </w:div>
            <w:div w:id="1979415166">
              <w:marLeft w:val="0"/>
              <w:marRight w:val="0"/>
              <w:marTop w:val="0"/>
              <w:marBottom w:val="0"/>
              <w:divBdr>
                <w:top w:val="none" w:sz="0" w:space="0" w:color="auto"/>
                <w:left w:val="none" w:sz="0" w:space="0" w:color="auto"/>
                <w:bottom w:val="none" w:sz="0" w:space="0" w:color="auto"/>
                <w:right w:val="none" w:sz="0" w:space="0" w:color="auto"/>
              </w:divBdr>
            </w:div>
            <w:div w:id="1147816535">
              <w:marLeft w:val="0"/>
              <w:marRight w:val="0"/>
              <w:marTop w:val="0"/>
              <w:marBottom w:val="0"/>
              <w:divBdr>
                <w:top w:val="none" w:sz="0" w:space="0" w:color="auto"/>
                <w:left w:val="none" w:sz="0" w:space="0" w:color="auto"/>
                <w:bottom w:val="none" w:sz="0" w:space="0" w:color="auto"/>
                <w:right w:val="none" w:sz="0" w:space="0" w:color="auto"/>
              </w:divBdr>
            </w:div>
            <w:div w:id="103959681">
              <w:marLeft w:val="0"/>
              <w:marRight w:val="0"/>
              <w:marTop w:val="0"/>
              <w:marBottom w:val="0"/>
              <w:divBdr>
                <w:top w:val="none" w:sz="0" w:space="0" w:color="auto"/>
                <w:left w:val="none" w:sz="0" w:space="0" w:color="auto"/>
                <w:bottom w:val="none" w:sz="0" w:space="0" w:color="auto"/>
                <w:right w:val="none" w:sz="0" w:space="0" w:color="auto"/>
              </w:divBdr>
            </w:div>
            <w:div w:id="319045330">
              <w:marLeft w:val="0"/>
              <w:marRight w:val="0"/>
              <w:marTop w:val="0"/>
              <w:marBottom w:val="0"/>
              <w:divBdr>
                <w:top w:val="none" w:sz="0" w:space="0" w:color="auto"/>
                <w:left w:val="none" w:sz="0" w:space="0" w:color="auto"/>
                <w:bottom w:val="none" w:sz="0" w:space="0" w:color="auto"/>
                <w:right w:val="none" w:sz="0" w:space="0" w:color="auto"/>
              </w:divBdr>
            </w:div>
            <w:div w:id="370108492">
              <w:marLeft w:val="0"/>
              <w:marRight w:val="0"/>
              <w:marTop w:val="0"/>
              <w:marBottom w:val="0"/>
              <w:divBdr>
                <w:top w:val="none" w:sz="0" w:space="0" w:color="auto"/>
                <w:left w:val="none" w:sz="0" w:space="0" w:color="auto"/>
                <w:bottom w:val="none" w:sz="0" w:space="0" w:color="auto"/>
                <w:right w:val="none" w:sz="0" w:space="0" w:color="auto"/>
              </w:divBdr>
            </w:div>
            <w:div w:id="1338732434">
              <w:marLeft w:val="0"/>
              <w:marRight w:val="0"/>
              <w:marTop w:val="0"/>
              <w:marBottom w:val="0"/>
              <w:divBdr>
                <w:top w:val="none" w:sz="0" w:space="0" w:color="auto"/>
                <w:left w:val="none" w:sz="0" w:space="0" w:color="auto"/>
                <w:bottom w:val="none" w:sz="0" w:space="0" w:color="auto"/>
                <w:right w:val="none" w:sz="0" w:space="0" w:color="auto"/>
              </w:divBdr>
            </w:div>
            <w:div w:id="1369647095">
              <w:marLeft w:val="0"/>
              <w:marRight w:val="0"/>
              <w:marTop w:val="0"/>
              <w:marBottom w:val="0"/>
              <w:divBdr>
                <w:top w:val="none" w:sz="0" w:space="0" w:color="auto"/>
                <w:left w:val="none" w:sz="0" w:space="0" w:color="auto"/>
                <w:bottom w:val="none" w:sz="0" w:space="0" w:color="auto"/>
                <w:right w:val="none" w:sz="0" w:space="0" w:color="auto"/>
              </w:divBdr>
            </w:div>
            <w:div w:id="1226993657">
              <w:marLeft w:val="0"/>
              <w:marRight w:val="0"/>
              <w:marTop w:val="0"/>
              <w:marBottom w:val="0"/>
              <w:divBdr>
                <w:top w:val="none" w:sz="0" w:space="0" w:color="auto"/>
                <w:left w:val="none" w:sz="0" w:space="0" w:color="auto"/>
                <w:bottom w:val="none" w:sz="0" w:space="0" w:color="auto"/>
                <w:right w:val="none" w:sz="0" w:space="0" w:color="auto"/>
              </w:divBdr>
            </w:div>
            <w:div w:id="1533154631">
              <w:marLeft w:val="0"/>
              <w:marRight w:val="0"/>
              <w:marTop w:val="0"/>
              <w:marBottom w:val="0"/>
              <w:divBdr>
                <w:top w:val="none" w:sz="0" w:space="0" w:color="auto"/>
                <w:left w:val="none" w:sz="0" w:space="0" w:color="auto"/>
                <w:bottom w:val="none" w:sz="0" w:space="0" w:color="auto"/>
                <w:right w:val="none" w:sz="0" w:space="0" w:color="auto"/>
              </w:divBdr>
            </w:div>
            <w:div w:id="1123964901">
              <w:marLeft w:val="0"/>
              <w:marRight w:val="0"/>
              <w:marTop w:val="0"/>
              <w:marBottom w:val="0"/>
              <w:divBdr>
                <w:top w:val="none" w:sz="0" w:space="0" w:color="auto"/>
                <w:left w:val="none" w:sz="0" w:space="0" w:color="auto"/>
                <w:bottom w:val="none" w:sz="0" w:space="0" w:color="auto"/>
                <w:right w:val="none" w:sz="0" w:space="0" w:color="auto"/>
              </w:divBdr>
            </w:div>
            <w:div w:id="227109127">
              <w:marLeft w:val="0"/>
              <w:marRight w:val="0"/>
              <w:marTop w:val="0"/>
              <w:marBottom w:val="0"/>
              <w:divBdr>
                <w:top w:val="none" w:sz="0" w:space="0" w:color="auto"/>
                <w:left w:val="none" w:sz="0" w:space="0" w:color="auto"/>
                <w:bottom w:val="none" w:sz="0" w:space="0" w:color="auto"/>
                <w:right w:val="none" w:sz="0" w:space="0" w:color="auto"/>
              </w:divBdr>
            </w:div>
            <w:div w:id="1809587400">
              <w:marLeft w:val="0"/>
              <w:marRight w:val="0"/>
              <w:marTop w:val="0"/>
              <w:marBottom w:val="0"/>
              <w:divBdr>
                <w:top w:val="none" w:sz="0" w:space="0" w:color="auto"/>
                <w:left w:val="none" w:sz="0" w:space="0" w:color="auto"/>
                <w:bottom w:val="none" w:sz="0" w:space="0" w:color="auto"/>
                <w:right w:val="none" w:sz="0" w:space="0" w:color="auto"/>
              </w:divBdr>
            </w:div>
            <w:div w:id="1033650802">
              <w:marLeft w:val="0"/>
              <w:marRight w:val="0"/>
              <w:marTop w:val="0"/>
              <w:marBottom w:val="0"/>
              <w:divBdr>
                <w:top w:val="none" w:sz="0" w:space="0" w:color="auto"/>
                <w:left w:val="none" w:sz="0" w:space="0" w:color="auto"/>
                <w:bottom w:val="none" w:sz="0" w:space="0" w:color="auto"/>
                <w:right w:val="none" w:sz="0" w:space="0" w:color="auto"/>
              </w:divBdr>
            </w:div>
            <w:div w:id="638462942">
              <w:marLeft w:val="0"/>
              <w:marRight w:val="0"/>
              <w:marTop w:val="0"/>
              <w:marBottom w:val="0"/>
              <w:divBdr>
                <w:top w:val="none" w:sz="0" w:space="0" w:color="auto"/>
                <w:left w:val="none" w:sz="0" w:space="0" w:color="auto"/>
                <w:bottom w:val="none" w:sz="0" w:space="0" w:color="auto"/>
                <w:right w:val="none" w:sz="0" w:space="0" w:color="auto"/>
              </w:divBdr>
            </w:div>
            <w:div w:id="2051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4008">
      <w:bodyDiv w:val="1"/>
      <w:marLeft w:val="0"/>
      <w:marRight w:val="0"/>
      <w:marTop w:val="0"/>
      <w:marBottom w:val="0"/>
      <w:divBdr>
        <w:top w:val="none" w:sz="0" w:space="0" w:color="auto"/>
        <w:left w:val="none" w:sz="0" w:space="0" w:color="auto"/>
        <w:bottom w:val="none" w:sz="0" w:space="0" w:color="auto"/>
        <w:right w:val="none" w:sz="0" w:space="0" w:color="auto"/>
      </w:divBdr>
      <w:divsChild>
        <w:div w:id="1370060119">
          <w:marLeft w:val="0"/>
          <w:marRight w:val="0"/>
          <w:marTop w:val="0"/>
          <w:marBottom w:val="0"/>
          <w:divBdr>
            <w:top w:val="none" w:sz="0" w:space="0" w:color="auto"/>
            <w:left w:val="none" w:sz="0" w:space="0" w:color="auto"/>
            <w:bottom w:val="none" w:sz="0" w:space="0" w:color="auto"/>
            <w:right w:val="none" w:sz="0" w:space="0" w:color="auto"/>
          </w:divBdr>
        </w:div>
        <w:div w:id="919946428">
          <w:marLeft w:val="0"/>
          <w:marRight w:val="0"/>
          <w:marTop w:val="0"/>
          <w:marBottom w:val="0"/>
          <w:divBdr>
            <w:top w:val="none" w:sz="0" w:space="0" w:color="auto"/>
            <w:left w:val="none" w:sz="0" w:space="0" w:color="auto"/>
            <w:bottom w:val="none" w:sz="0" w:space="0" w:color="auto"/>
            <w:right w:val="none" w:sz="0" w:space="0" w:color="auto"/>
          </w:divBdr>
        </w:div>
        <w:div w:id="1881702070">
          <w:marLeft w:val="0"/>
          <w:marRight w:val="0"/>
          <w:marTop w:val="0"/>
          <w:marBottom w:val="0"/>
          <w:divBdr>
            <w:top w:val="none" w:sz="0" w:space="0" w:color="auto"/>
            <w:left w:val="none" w:sz="0" w:space="0" w:color="auto"/>
            <w:bottom w:val="none" w:sz="0" w:space="0" w:color="auto"/>
            <w:right w:val="none" w:sz="0" w:space="0" w:color="auto"/>
          </w:divBdr>
        </w:div>
        <w:div w:id="704796849">
          <w:marLeft w:val="0"/>
          <w:marRight w:val="0"/>
          <w:marTop w:val="0"/>
          <w:marBottom w:val="0"/>
          <w:divBdr>
            <w:top w:val="none" w:sz="0" w:space="0" w:color="auto"/>
            <w:left w:val="none" w:sz="0" w:space="0" w:color="auto"/>
            <w:bottom w:val="none" w:sz="0" w:space="0" w:color="auto"/>
            <w:right w:val="none" w:sz="0" w:space="0" w:color="auto"/>
          </w:divBdr>
        </w:div>
        <w:div w:id="556479036">
          <w:marLeft w:val="0"/>
          <w:marRight w:val="0"/>
          <w:marTop w:val="0"/>
          <w:marBottom w:val="0"/>
          <w:divBdr>
            <w:top w:val="none" w:sz="0" w:space="0" w:color="auto"/>
            <w:left w:val="none" w:sz="0" w:space="0" w:color="auto"/>
            <w:bottom w:val="none" w:sz="0" w:space="0" w:color="auto"/>
            <w:right w:val="none" w:sz="0" w:space="0" w:color="auto"/>
          </w:divBdr>
        </w:div>
        <w:div w:id="926040165">
          <w:marLeft w:val="0"/>
          <w:marRight w:val="0"/>
          <w:marTop w:val="0"/>
          <w:marBottom w:val="0"/>
          <w:divBdr>
            <w:top w:val="none" w:sz="0" w:space="0" w:color="auto"/>
            <w:left w:val="none" w:sz="0" w:space="0" w:color="auto"/>
            <w:bottom w:val="none" w:sz="0" w:space="0" w:color="auto"/>
            <w:right w:val="none" w:sz="0" w:space="0" w:color="auto"/>
          </w:divBdr>
        </w:div>
        <w:div w:id="1880588130">
          <w:marLeft w:val="0"/>
          <w:marRight w:val="0"/>
          <w:marTop w:val="0"/>
          <w:marBottom w:val="0"/>
          <w:divBdr>
            <w:top w:val="none" w:sz="0" w:space="0" w:color="auto"/>
            <w:left w:val="none" w:sz="0" w:space="0" w:color="auto"/>
            <w:bottom w:val="none" w:sz="0" w:space="0" w:color="auto"/>
            <w:right w:val="none" w:sz="0" w:space="0" w:color="auto"/>
          </w:divBdr>
        </w:div>
        <w:div w:id="1918860940">
          <w:marLeft w:val="0"/>
          <w:marRight w:val="0"/>
          <w:marTop w:val="0"/>
          <w:marBottom w:val="0"/>
          <w:divBdr>
            <w:top w:val="none" w:sz="0" w:space="0" w:color="auto"/>
            <w:left w:val="none" w:sz="0" w:space="0" w:color="auto"/>
            <w:bottom w:val="none" w:sz="0" w:space="0" w:color="auto"/>
            <w:right w:val="none" w:sz="0" w:space="0" w:color="auto"/>
          </w:divBdr>
        </w:div>
        <w:div w:id="1939023175">
          <w:marLeft w:val="0"/>
          <w:marRight w:val="0"/>
          <w:marTop w:val="0"/>
          <w:marBottom w:val="0"/>
          <w:divBdr>
            <w:top w:val="none" w:sz="0" w:space="0" w:color="auto"/>
            <w:left w:val="none" w:sz="0" w:space="0" w:color="auto"/>
            <w:bottom w:val="none" w:sz="0" w:space="0" w:color="auto"/>
            <w:right w:val="none" w:sz="0" w:space="0" w:color="auto"/>
          </w:divBdr>
        </w:div>
        <w:div w:id="540096322">
          <w:marLeft w:val="0"/>
          <w:marRight w:val="0"/>
          <w:marTop w:val="0"/>
          <w:marBottom w:val="0"/>
          <w:divBdr>
            <w:top w:val="none" w:sz="0" w:space="0" w:color="auto"/>
            <w:left w:val="none" w:sz="0" w:space="0" w:color="auto"/>
            <w:bottom w:val="none" w:sz="0" w:space="0" w:color="auto"/>
            <w:right w:val="none" w:sz="0" w:space="0" w:color="auto"/>
          </w:divBdr>
        </w:div>
        <w:div w:id="1910917357">
          <w:marLeft w:val="0"/>
          <w:marRight w:val="0"/>
          <w:marTop w:val="0"/>
          <w:marBottom w:val="0"/>
          <w:divBdr>
            <w:top w:val="none" w:sz="0" w:space="0" w:color="auto"/>
            <w:left w:val="none" w:sz="0" w:space="0" w:color="auto"/>
            <w:bottom w:val="none" w:sz="0" w:space="0" w:color="auto"/>
            <w:right w:val="none" w:sz="0" w:space="0" w:color="auto"/>
          </w:divBdr>
        </w:div>
        <w:div w:id="1225872745">
          <w:marLeft w:val="0"/>
          <w:marRight w:val="0"/>
          <w:marTop w:val="0"/>
          <w:marBottom w:val="0"/>
          <w:divBdr>
            <w:top w:val="none" w:sz="0" w:space="0" w:color="auto"/>
            <w:left w:val="none" w:sz="0" w:space="0" w:color="auto"/>
            <w:bottom w:val="none" w:sz="0" w:space="0" w:color="auto"/>
            <w:right w:val="none" w:sz="0" w:space="0" w:color="auto"/>
          </w:divBdr>
        </w:div>
        <w:div w:id="1133475175">
          <w:marLeft w:val="0"/>
          <w:marRight w:val="0"/>
          <w:marTop w:val="0"/>
          <w:marBottom w:val="0"/>
          <w:divBdr>
            <w:top w:val="none" w:sz="0" w:space="0" w:color="auto"/>
            <w:left w:val="none" w:sz="0" w:space="0" w:color="auto"/>
            <w:bottom w:val="none" w:sz="0" w:space="0" w:color="auto"/>
            <w:right w:val="none" w:sz="0" w:space="0" w:color="auto"/>
          </w:divBdr>
        </w:div>
        <w:div w:id="501043944">
          <w:marLeft w:val="0"/>
          <w:marRight w:val="0"/>
          <w:marTop w:val="0"/>
          <w:marBottom w:val="0"/>
          <w:divBdr>
            <w:top w:val="none" w:sz="0" w:space="0" w:color="auto"/>
            <w:left w:val="none" w:sz="0" w:space="0" w:color="auto"/>
            <w:bottom w:val="none" w:sz="0" w:space="0" w:color="auto"/>
            <w:right w:val="none" w:sz="0" w:space="0" w:color="auto"/>
          </w:divBdr>
        </w:div>
        <w:div w:id="471869234">
          <w:marLeft w:val="0"/>
          <w:marRight w:val="0"/>
          <w:marTop w:val="0"/>
          <w:marBottom w:val="0"/>
          <w:divBdr>
            <w:top w:val="none" w:sz="0" w:space="0" w:color="auto"/>
            <w:left w:val="none" w:sz="0" w:space="0" w:color="auto"/>
            <w:bottom w:val="none" w:sz="0" w:space="0" w:color="auto"/>
            <w:right w:val="none" w:sz="0" w:space="0" w:color="auto"/>
          </w:divBdr>
        </w:div>
        <w:div w:id="1083183330">
          <w:marLeft w:val="0"/>
          <w:marRight w:val="0"/>
          <w:marTop w:val="0"/>
          <w:marBottom w:val="0"/>
          <w:divBdr>
            <w:top w:val="none" w:sz="0" w:space="0" w:color="auto"/>
            <w:left w:val="none" w:sz="0" w:space="0" w:color="auto"/>
            <w:bottom w:val="none" w:sz="0" w:space="0" w:color="auto"/>
            <w:right w:val="none" w:sz="0" w:space="0" w:color="auto"/>
          </w:divBdr>
        </w:div>
        <w:div w:id="767427414">
          <w:marLeft w:val="0"/>
          <w:marRight w:val="0"/>
          <w:marTop w:val="0"/>
          <w:marBottom w:val="0"/>
          <w:divBdr>
            <w:top w:val="none" w:sz="0" w:space="0" w:color="auto"/>
            <w:left w:val="none" w:sz="0" w:space="0" w:color="auto"/>
            <w:bottom w:val="none" w:sz="0" w:space="0" w:color="auto"/>
            <w:right w:val="none" w:sz="0" w:space="0" w:color="auto"/>
          </w:divBdr>
        </w:div>
        <w:div w:id="1890410668">
          <w:marLeft w:val="0"/>
          <w:marRight w:val="0"/>
          <w:marTop w:val="0"/>
          <w:marBottom w:val="0"/>
          <w:divBdr>
            <w:top w:val="none" w:sz="0" w:space="0" w:color="auto"/>
            <w:left w:val="none" w:sz="0" w:space="0" w:color="auto"/>
            <w:bottom w:val="none" w:sz="0" w:space="0" w:color="auto"/>
            <w:right w:val="none" w:sz="0" w:space="0" w:color="auto"/>
          </w:divBdr>
        </w:div>
        <w:div w:id="1185368713">
          <w:marLeft w:val="0"/>
          <w:marRight w:val="0"/>
          <w:marTop w:val="0"/>
          <w:marBottom w:val="0"/>
          <w:divBdr>
            <w:top w:val="none" w:sz="0" w:space="0" w:color="auto"/>
            <w:left w:val="none" w:sz="0" w:space="0" w:color="auto"/>
            <w:bottom w:val="none" w:sz="0" w:space="0" w:color="auto"/>
            <w:right w:val="none" w:sz="0" w:space="0" w:color="auto"/>
          </w:divBdr>
        </w:div>
        <w:div w:id="44377434">
          <w:marLeft w:val="0"/>
          <w:marRight w:val="0"/>
          <w:marTop w:val="0"/>
          <w:marBottom w:val="0"/>
          <w:divBdr>
            <w:top w:val="none" w:sz="0" w:space="0" w:color="auto"/>
            <w:left w:val="none" w:sz="0" w:space="0" w:color="auto"/>
            <w:bottom w:val="none" w:sz="0" w:space="0" w:color="auto"/>
            <w:right w:val="none" w:sz="0" w:space="0" w:color="auto"/>
          </w:divBdr>
          <w:divsChild>
            <w:div w:id="185606711">
              <w:marLeft w:val="0"/>
              <w:marRight w:val="0"/>
              <w:marTop w:val="0"/>
              <w:marBottom w:val="0"/>
              <w:divBdr>
                <w:top w:val="none" w:sz="0" w:space="0" w:color="auto"/>
                <w:left w:val="none" w:sz="0" w:space="0" w:color="auto"/>
                <w:bottom w:val="none" w:sz="0" w:space="0" w:color="auto"/>
                <w:right w:val="none" w:sz="0" w:space="0" w:color="auto"/>
              </w:divBdr>
            </w:div>
            <w:div w:id="189223281">
              <w:marLeft w:val="0"/>
              <w:marRight w:val="0"/>
              <w:marTop w:val="0"/>
              <w:marBottom w:val="0"/>
              <w:divBdr>
                <w:top w:val="none" w:sz="0" w:space="0" w:color="auto"/>
                <w:left w:val="none" w:sz="0" w:space="0" w:color="auto"/>
                <w:bottom w:val="none" w:sz="0" w:space="0" w:color="auto"/>
                <w:right w:val="none" w:sz="0" w:space="0" w:color="auto"/>
              </w:divBdr>
            </w:div>
            <w:div w:id="583563917">
              <w:marLeft w:val="0"/>
              <w:marRight w:val="0"/>
              <w:marTop w:val="0"/>
              <w:marBottom w:val="0"/>
              <w:divBdr>
                <w:top w:val="none" w:sz="0" w:space="0" w:color="auto"/>
                <w:left w:val="none" w:sz="0" w:space="0" w:color="auto"/>
                <w:bottom w:val="none" w:sz="0" w:space="0" w:color="auto"/>
                <w:right w:val="none" w:sz="0" w:space="0" w:color="auto"/>
              </w:divBdr>
            </w:div>
            <w:div w:id="684281927">
              <w:marLeft w:val="0"/>
              <w:marRight w:val="0"/>
              <w:marTop w:val="0"/>
              <w:marBottom w:val="0"/>
              <w:divBdr>
                <w:top w:val="none" w:sz="0" w:space="0" w:color="auto"/>
                <w:left w:val="none" w:sz="0" w:space="0" w:color="auto"/>
                <w:bottom w:val="none" w:sz="0" w:space="0" w:color="auto"/>
                <w:right w:val="none" w:sz="0" w:space="0" w:color="auto"/>
              </w:divBdr>
            </w:div>
            <w:div w:id="1416124871">
              <w:marLeft w:val="0"/>
              <w:marRight w:val="0"/>
              <w:marTop w:val="0"/>
              <w:marBottom w:val="0"/>
              <w:divBdr>
                <w:top w:val="none" w:sz="0" w:space="0" w:color="auto"/>
                <w:left w:val="none" w:sz="0" w:space="0" w:color="auto"/>
                <w:bottom w:val="none" w:sz="0" w:space="0" w:color="auto"/>
                <w:right w:val="none" w:sz="0" w:space="0" w:color="auto"/>
              </w:divBdr>
            </w:div>
            <w:div w:id="1807578915">
              <w:marLeft w:val="0"/>
              <w:marRight w:val="0"/>
              <w:marTop w:val="0"/>
              <w:marBottom w:val="0"/>
              <w:divBdr>
                <w:top w:val="none" w:sz="0" w:space="0" w:color="auto"/>
                <w:left w:val="none" w:sz="0" w:space="0" w:color="auto"/>
                <w:bottom w:val="none" w:sz="0" w:space="0" w:color="auto"/>
                <w:right w:val="none" w:sz="0" w:space="0" w:color="auto"/>
              </w:divBdr>
            </w:div>
            <w:div w:id="281574852">
              <w:marLeft w:val="0"/>
              <w:marRight w:val="0"/>
              <w:marTop w:val="0"/>
              <w:marBottom w:val="0"/>
              <w:divBdr>
                <w:top w:val="none" w:sz="0" w:space="0" w:color="auto"/>
                <w:left w:val="none" w:sz="0" w:space="0" w:color="auto"/>
                <w:bottom w:val="none" w:sz="0" w:space="0" w:color="auto"/>
                <w:right w:val="none" w:sz="0" w:space="0" w:color="auto"/>
              </w:divBdr>
            </w:div>
            <w:div w:id="2016608276">
              <w:marLeft w:val="0"/>
              <w:marRight w:val="0"/>
              <w:marTop w:val="0"/>
              <w:marBottom w:val="0"/>
              <w:divBdr>
                <w:top w:val="none" w:sz="0" w:space="0" w:color="auto"/>
                <w:left w:val="none" w:sz="0" w:space="0" w:color="auto"/>
                <w:bottom w:val="none" w:sz="0" w:space="0" w:color="auto"/>
                <w:right w:val="none" w:sz="0" w:space="0" w:color="auto"/>
              </w:divBdr>
            </w:div>
            <w:div w:id="2028746495">
              <w:marLeft w:val="0"/>
              <w:marRight w:val="0"/>
              <w:marTop w:val="0"/>
              <w:marBottom w:val="0"/>
              <w:divBdr>
                <w:top w:val="none" w:sz="0" w:space="0" w:color="auto"/>
                <w:left w:val="none" w:sz="0" w:space="0" w:color="auto"/>
                <w:bottom w:val="none" w:sz="0" w:space="0" w:color="auto"/>
                <w:right w:val="none" w:sz="0" w:space="0" w:color="auto"/>
              </w:divBdr>
            </w:div>
            <w:div w:id="1827238117">
              <w:marLeft w:val="0"/>
              <w:marRight w:val="0"/>
              <w:marTop w:val="0"/>
              <w:marBottom w:val="0"/>
              <w:divBdr>
                <w:top w:val="none" w:sz="0" w:space="0" w:color="auto"/>
                <w:left w:val="none" w:sz="0" w:space="0" w:color="auto"/>
                <w:bottom w:val="none" w:sz="0" w:space="0" w:color="auto"/>
                <w:right w:val="none" w:sz="0" w:space="0" w:color="auto"/>
              </w:divBdr>
            </w:div>
            <w:div w:id="423647092">
              <w:marLeft w:val="0"/>
              <w:marRight w:val="0"/>
              <w:marTop w:val="0"/>
              <w:marBottom w:val="0"/>
              <w:divBdr>
                <w:top w:val="none" w:sz="0" w:space="0" w:color="auto"/>
                <w:left w:val="none" w:sz="0" w:space="0" w:color="auto"/>
                <w:bottom w:val="none" w:sz="0" w:space="0" w:color="auto"/>
                <w:right w:val="none" w:sz="0" w:space="0" w:color="auto"/>
              </w:divBdr>
            </w:div>
            <w:div w:id="405080479">
              <w:marLeft w:val="0"/>
              <w:marRight w:val="0"/>
              <w:marTop w:val="0"/>
              <w:marBottom w:val="0"/>
              <w:divBdr>
                <w:top w:val="none" w:sz="0" w:space="0" w:color="auto"/>
                <w:left w:val="none" w:sz="0" w:space="0" w:color="auto"/>
                <w:bottom w:val="none" w:sz="0" w:space="0" w:color="auto"/>
                <w:right w:val="none" w:sz="0" w:space="0" w:color="auto"/>
              </w:divBdr>
            </w:div>
            <w:div w:id="553546112">
              <w:marLeft w:val="0"/>
              <w:marRight w:val="0"/>
              <w:marTop w:val="0"/>
              <w:marBottom w:val="0"/>
              <w:divBdr>
                <w:top w:val="none" w:sz="0" w:space="0" w:color="auto"/>
                <w:left w:val="none" w:sz="0" w:space="0" w:color="auto"/>
                <w:bottom w:val="none" w:sz="0" w:space="0" w:color="auto"/>
                <w:right w:val="none" w:sz="0" w:space="0" w:color="auto"/>
              </w:divBdr>
            </w:div>
            <w:div w:id="1848250866">
              <w:marLeft w:val="0"/>
              <w:marRight w:val="0"/>
              <w:marTop w:val="0"/>
              <w:marBottom w:val="0"/>
              <w:divBdr>
                <w:top w:val="none" w:sz="0" w:space="0" w:color="auto"/>
                <w:left w:val="none" w:sz="0" w:space="0" w:color="auto"/>
                <w:bottom w:val="none" w:sz="0" w:space="0" w:color="auto"/>
                <w:right w:val="none" w:sz="0" w:space="0" w:color="auto"/>
              </w:divBdr>
            </w:div>
            <w:div w:id="1822841120">
              <w:marLeft w:val="0"/>
              <w:marRight w:val="0"/>
              <w:marTop w:val="0"/>
              <w:marBottom w:val="0"/>
              <w:divBdr>
                <w:top w:val="none" w:sz="0" w:space="0" w:color="auto"/>
                <w:left w:val="none" w:sz="0" w:space="0" w:color="auto"/>
                <w:bottom w:val="none" w:sz="0" w:space="0" w:color="auto"/>
                <w:right w:val="none" w:sz="0" w:space="0" w:color="auto"/>
              </w:divBdr>
            </w:div>
            <w:div w:id="1257252598">
              <w:marLeft w:val="0"/>
              <w:marRight w:val="0"/>
              <w:marTop w:val="0"/>
              <w:marBottom w:val="0"/>
              <w:divBdr>
                <w:top w:val="none" w:sz="0" w:space="0" w:color="auto"/>
                <w:left w:val="none" w:sz="0" w:space="0" w:color="auto"/>
                <w:bottom w:val="none" w:sz="0" w:space="0" w:color="auto"/>
                <w:right w:val="none" w:sz="0" w:space="0" w:color="auto"/>
              </w:divBdr>
            </w:div>
            <w:div w:id="1582593749">
              <w:marLeft w:val="0"/>
              <w:marRight w:val="0"/>
              <w:marTop w:val="0"/>
              <w:marBottom w:val="0"/>
              <w:divBdr>
                <w:top w:val="none" w:sz="0" w:space="0" w:color="auto"/>
                <w:left w:val="none" w:sz="0" w:space="0" w:color="auto"/>
                <w:bottom w:val="none" w:sz="0" w:space="0" w:color="auto"/>
                <w:right w:val="none" w:sz="0" w:space="0" w:color="auto"/>
              </w:divBdr>
            </w:div>
            <w:div w:id="1966348136">
              <w:marLeft w:val="0"/>
              <w:marRight w:val="0"/>
              <w:marTop w:val="0"/>
              <w:marBottom w:val="0"/>
              <w:divBdr>
                <w:top w:val="none" w:sz="0" w:space="0" w:color="auto"/>
                <w:left w:val="none" w:sz="0" w:space="0" w:color="auto"/>
                <w:bottom w:val="none" w:sz="0" w:space="0" w:color="auto"/>
                <w:right w:val="none" w:sz="0" w:space="0" w:color="auto"/>
              </w:divBdr>
            </w:div>
            <w:div w:id="2067408445">
              <w:marLeft w:val="0"/>
              <w:marRight w:val="0"/>
              <w:marTop w:val="0"/>
              <w:marBottom w:val="0"/>
              <w:divBdr>
                <w:top w:val="none" w:sz="0" w:space="0" w:color="auto"/>
                <w:left w:val="none" w:sz="0" w:space="0" w:color="auto"/>
                <w:bottom w:val="none" w:sz="0" w:space="0" w:color="auto"/>
                <w:right w:val="none" w:sz="0" w:space="0" w:color="auto"/>
              </w:divBdr>
            </w:div>
            <w:div w:id="42799365">
              <w:marLeft w:val="0"/>
              <w:marRight w:val="0"/>
              <w:marTop w:val="0"/>
              <w:marBottom w:val="0"/>
              <w:divBdr>
                <w:top w:val="none" w:sz="0" w:space="0" w:color="auto"/>
                <w:left w:val="none" w:sz="0" w:space="0" w:color="auto"/>
                <w:bottom w:val="none" w:sz="0" w:space="0" w:color="auto"/>
                <w:right w:val="none" w:sz="0" w:space="0" w:color="auto"/>
              </w:divBdr>
            </w:div>
          </w:divsChild>
        </w:div>
        <w:div w:id="1643774243">
          <w:marLeft w:val="0"/>
          <w:marRight w:val="0"/>
          <w:marTop w:val="0"/>
          <w:marBottom w:val="0"/>
          <w:divBdr>
            <w:top w:val="none" w:sz="0" w:space="0" w:color="auto"/>
            <w:left w:val="none" w:sz="0" w:space="0" w:color="auto"/>
            <w:bottom w:val="none" w:sz="0" w:space="0" w:color="auto"/>
            <w:right w:val="none" w:sz="0" w:space="0" w:color="auto"/>
          </w:divBdr>
          <w:divsChild>
            <w:div w:id="212665364">
              <w:marLeft w:val="0"/>
              <w:marRight w:val="0"/>
              <w:marTop w:val="0"/>
              <w:marBottom w:val="0"/>
              <w:divBdr>
                <w:top w:val="none" w:sz="0" w:space="0" w:color="auto"/>
                <w:left w:val="none" w:sz="0" w:space="0" w:color="auto"/>
                <w:bottom w:val="none" w:sz="0" w:space="0" w:color="auto"/>
                <w:right w:val="none" w:sz="0" w:space="0" w:color="auto"/>
              </w:divBdr>
            </w:div>
            <w:div w:id="2084326707">
              <w:marLeft w:val="0"/>
              <w:marRight w:val="0"/>
              <w:marTop w:val="0"/>
              <w:marBottom w:val="0"/>
              <w:divBdr>
                <w:top w:val="none" w:sz="0" w:space="0" w:color="auto"/>
                <w:left w:val="none" w:sz="0" w:space="0" w:color="auto"/>
                <w:bottom w:val="none" w:sz="0" w:space="0" w:color="auto"/>
                <w:right w:val="none" w:sz="0" w:space="0" w:color="auto"/>
              </w:divBdr>
            </w:div>
            <w:div w:id="903956157">
              <w:marLeft w:val="0"/>
              <w:marRight w:val="0"/>
              <w:marTop w:val="0"/>
              <w:marBottom w:val="0"/>
              <w:divBdr>
                <w:top w:val="none" w:sz="0" w:space="0" w:color="auto"/>
                <w:left w:val="none" w:sz="0" w:space="0" w:color="auto"/>
                <w:bottom w:val="none" w:sz="0" w:space="0" w:color="auto"/>
                <w:right w:val="none" w:sz="0" w:space="0" w:color="auto"/>
              </w:divBdr>
            </w:div>
            <w:div w:id="583611987">
              <w:marLeft w:val="0"/>
              <w:marRight w:val="0"/>
              <w:marTop w:val="0"/>
              <w:marBottom w:val="0"/>
              <w:divBdr>
                <w:top w:val="none" w:sz="0" w:space="0" w:color="auto"/>
                <w:left w:val="none" w:sz="0" w:space="0" w:color="auto"/>
                <w:bottom w:val="none" w:sz="0" w:space="0" w:color="auto"/>
                <w:right w:val="none" w:sz="0" w:space="0" w:color="auto"/>
              </w:divBdr>
            </w:div>
            <w:div w:id="1668360761">
              <w:marLeft w:val="0"/>
              <w:marRight w:val="0"/>
              <w:marTop w:val="0"/>
              <w:marBottom w:val="0"/>
              <w:divBdr>
                <w:top w:val="none" w:sz="0" w:space="0" w:color="auto"/>
                <w:left w:val="none" w:sz="0" w:space="0" w:color="auto"/>
                <w:bottom w:val="none" w:sz="0" w:space="0" w:color="auto"/>
                <w:right w:val="none" w:sz="0" w:space="0" w:color="auto"/>
              </w:divBdr>
            </w:div>
            <w:div w:id="1247229589">
              <w:marLeft w:val="0"/>
              <w:marRight w:val="0"/>
              <w:marTop w:val="0"/>
              <w:marBottom w:val="0"/>
              <w:divBdr>
                <w:top w:val="none" w:sz="0" w:space="0" w:color="auto"/>
                <w:left w:val="none" w:sz="0" w:space="0" w:color="auto"/>
                <w:bottom w:val="none" w:sz="0" w:space="0" w:color="auto"/>
                <w:right w:val="none" w:sz="0" w:space="0" w:color="auto"/>
              </w:divBdr>
            </w:div>
            <w:div w:id="445849332">
              <w:marLeft w:val="0"/>
              <w:marRight w:val="0"/>
              <w:marTop w:val="0"/>
              <w:marBottom w:val="0"/>
              <w:divBdr>
                <w:top w:val="none" w:sz="0" w:space="0" w:color="auto"/>
                <w:left w:val="none" w:sz="0" w:space="0" w:color="auto"/>
                <w:bottom w:val="none" w:sz="0" w:space="0" w:color="auto"/>
                <w:right w:val="none" w:sz="0" w:space="0" w:color="auto"/>
              </w:divBdr>
            </w:div>
            <w:div w:id="185797949">
              <w:marLeft w:val="0"/>
              <w:marRight w:val="0"/>
              <w:marTop w:val="0"/>
              <w:marBottom w:val="0"/>
              <w:divBdr>
                <w:top w:val="none" w:sz="0" w:space="0" w:color="auto"/>
                <w:left w:val="none" w:sz="0" w:space="0" w:color="auto"/>
                <w:bottom w:val="none" w:sz="0" w:space="0" w:color="auto"/>
                <w:right w:val="none" w:sz="0" w:space="0" w:color="auto"/>
              </w:divBdr>
            </w:div>
            <w:div w:id="1464227056">
              <w:marLeft w:val="0"/>
              <w:marRight w:val="0"/>
              <w:marTop w:val="0"/>
              <w:marBottom w:val="0"/>
              <w:divBdr>
                <w:top w:val="none" w:sz="0" w:space="0" w:color="auto"/>
                <w:left w:val="none" w:sz="0" w:space="0" w:color="auto"/>
                <w:bottom w:val="none" w:sz="0" w:space="0" w:color="auto"/>
                <w:right w:val="none" w:sz="0" w:space="0" w:color="auto"/>
              </w:divBdr>
            </w:div>
            <w:div w:id="582299089">
              <w:marLeft w:val="0"/>
              <w:marRight w:val="0"/>
              <w:marTop w:val="0"/>
              <w:marBottom w:val="0"/>
              <w:divBdr>
                <w:top w:val="none" w:sz="0" w:space="0" w:color="auto"/>
                <w:left w:val="none" w:sz="0" w:space="0" w:color="auto"/>
                <w:bottom w:val="none" w:sz="0" w:space="0" w:color="auto"/>
                <w:right w:val="none" w:sz="0" w:space="0" w:color="auto"/>
              </w:divBdr>
            </w:div>
            <w:div w:id="842932465">
              <w:marLeft w:val="0"/>
              <w:marRight w:val="0"/>
              <w:marTop w:val="0"/>
              <w:marBottom w:val="0"/>
              <w:divBdr>
                <w:top w:val="none" w:sz="0" w:space="0" w:color="auto"/>
                <w:left w:val="none" w:sz="0" w:space="0" w:color="auto"/>
                <w:bottom w:val="none" w:sz="0" w:space="0" w:color="auto"/>
                <w:right w:val="none" w:sz="0" w:space="0" w:color="auto"/>
              </w:divBdr>
            </w:div>
            <w:div w:id="1283682526">
              <w:marLeft w:val="0"/>
              <w:marRight w:val="0"/>
              <w:marTop w:val="0"/>
              <w:marBottom w:val="0"/>
              <w:divBdr>
                <w:top w:val="none" w:sz="0" w:space="0" w:color="auto"/>
                <w:left w:val="none" w:sz="0" w:space="0" w:color="auto"/>
                <w:bottom w:val="none" w:sz="0" w:space="0" w:color="auto"/>
                <w:right w:val="none" w:sz="0" w:space="0" w:color="auto"/>
              </w:divBdr>
            </w:div>
            <w:div w:id="490827838">
              <w:marLeft w:val="0"/>
              <w:marRight w:val="0"/>
              <w:marTop w:val="0"/>
              <w:marBottom w:val="0"/>
              <w:divBdr>
                <w:top w:val="none" w:sz="0" w:space="0" w:color="auto"/>
                <w:left w:val="none" w:sz="0" w:space="0" w:color="auto"/>
                <w:bottom w:val="none" w:sz="0" w:space="0" w:color="auto"/>
                <w:right w:val="none" w:sz="0" w:space="0" w:color="auto"/>
              </w:divBdr>
            </w:div>
            <w:div w:id="605699218">
              <w:marLeft w:val="0"/>
              <w:marRight w:val="0"/>
              <w:marTop w:val="0"/>
              <w:marBottom w:val="0"/>
              <w:divBdr>
                <w:top w:val="none" w:sz="0" w:space="0" w:color="auto"/>
                <w:left w:val="none" w:sz="0" w:space="0" w:color="auto"/>
                <w:bottom w:val="none" w:sz="0" w:space="0" w:color="auto"/>
                <w:right w:val="none" w:sz="0" w:space="0" w:color="auto"/>
              </w:divBdr>
            </w:div>
            <w:div w:id="1183008105">
              <w:marLeft w:val="0"/>
              <w:marRight w:val="0"/>
              <w:marTop w:val="0"/>
              <w:marBottom w:val="0"/>
              <w:divBdr>
                <w:top w:val="none" w:sz="0" w:space="0" w:color="auto"/>
                <w:left w:val="none" w:sz="0" w:space="0" w:color="auto"/>
                <w:bottom w:val="none" w:sz="0" w:space="0" w:color="auto"/>
                <w:right w:val="none" w:sz="0" w:space="0" w:color="auto"/>
              </w:divBdr>
            </w:div>
            <w:div w:id="1963998428">
              <w:marLeft w:val="0"/>
              <w:marRight w:val="0"/>
              <w:marTop w:val="0"/>
              <w:marBottom w:val="0"/>
              <w:divBdr>
                <w:top w:val="none" w:sz="0" w:space="0" w:color="auto"/>
                <w:left w:val="none" w:sz="0" w:space="0" w:color="auto"/>
                <w:bottom w:val="none" w:sz="0" w:space="0" w:color="auto"/>
                <w:right w:val="none" w:sz="0" w:space="0" w:color="auto"/>
              </w:divBdr>
            </w:div>
            <w:div w:id="1532188269">
              <w:marLeft w:val="0"/>
              <w:marRight w:val="0"/>
              <w:marTop w:val="0"/>
              <w:marBottom w:val="0"/>
              <w:divBdr>
                <w:top w:val="none" w:sz="0" w:space="0" w:color="auto"/>
                <w:left w:val="none" w:sz="0" w:space="0" w:color="auto"/>
                <w:bottom w:val="none" w:sz="0" w:space="0" w:color="auto"/>
                <w:right w:val="none" w:sz="0" w:space="0" w:color="auto"/>
              </w:divBdr>
            </w:div>
            <w:div w:id="771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6361">
      <w:bodyDiv w:val="1"/>
      <w:marLeft w:val="0"/>
      <w:marRight w:val="0"/>
      <w:marTop w:val="0"/>
      <w:marBottom w:val="0"/>
      <w:divBdr>
        <w:top w:val="none" w:sz="0" w:space="0" w:color="auto"/>
        <w:left w:val="none" w:sz="0" w:space="0" w:color="auto"/>
        <w:bottom w:val="none" w:sz="0" w:space="0" w:color="auto"/>
        <w:right w:val="none" w:sz="0" w:space="0" w:color="auto"/>
      </w:divBdr>
      <w:divsChild>
        <w:div w:id="510678155">
          <w:marLeft w:val="0"/>
          <w:marRight w:val="0"/>
          <w:marTop w:val="0"/>
          <w:marBottom w:val="0"/>
          <w:divBdr>
            <w:top w:val="none" w:sz="0" w:space="0" w:color="auto"/>
            <w:left w:val="none" w:sz="0" w:space="0" w:color="auto"/>
            <w:bottom w:val="none" w:sz="0" w:space="0" w:color="auto"/>
            <w:right w:val="none" w:sz="0" w:space="0" w:color="auto"/>
          </w:divBdr>
        </w:div>
        <w:div w:id="1882327274">
          <w:marLeft w:val="0"/>
          <w:marRight w:val="0"/>
          <w:marTop w:val="0"/>
          <w:marBottom w:val="0"/>
          <w:divBdr>
            <w:top w:val="none" w:sz="0" w:space="0" w:color="auto"/>
            <w:left w:val="none" w:sz="0" w:space="0" w:color="auto"/>
            <w:bottom w:val="none" w:sz="0" w:space="0" w:color="auto"/>
            <w:right w:val="none" w:sz="0" w:space="0" w:color="auto"/>
          </w:divBdr>
        </w:div>
        <w:div w:id="2018001543">
          <w:marLeft w:val="0"/>
          <w:marRight w:val="0"/>
          <w:marTop w:val="0"/>
          <w:marBottom w:val="0"/>
          <w:divBdr>
            <w:top w:val="none" w:sz="0" w:space="0" w:color="auto"/>
            <w:left w:val="none" w:sz="0" w:space="0" w:color="auto"/>
            <w:bottom w:val="none" w:sz="0" w:space="0" w:color="auto"/>
            <w:right w:val="none" w:sz="0" w:space="0" w:color="auto"/>
          </w:divBdr>
        </w:div>
        <w:div w:id="1534657569">
          <w:marLeft w:val="0"/>
          <w:marRight w:val="0"/>
          <w:marTop w:val="0"/>
          <w:marBottom w:val="0"/>
          <w:divBdr>
            <w:top w:val="none" w:sz="0" w:space="0" w:color="auto"/>
            <w:left w:val="none" w:sz="0" w:space="0" w:color="auto"/>
            <w:bottom w:val="none" w:sz="0" w:space="0" w:color="auto"/>
            <w:right w:val="none" w:sz="0" w:space="0" w:color="auto"/>
          </w:divBdr>
        </w:div>
        <w:div w:id="1690984432">
          <w:marLeft w:val="0"/>
          <w:marRight w:val="0"/>
          <w:marTop w:val="0"/>
          <w:marBottom w:val="0"/>
          <w:divBdr>
            <w:top w:val="none" w:sz="0" w:space="0" w:color="auto"/>
            <w:left w:val="none" w:sz="0" w:space="0" w:color="auto"/>
            <w:bottom w:val="none" w:sz="0" w:space="0" w:color="auto"/>
            <w:right w:val="none" w:sz="0" w:space="0" w:color="auto"/>
          </w:divBdr>
        </w:div>
        <w:div w:id="229971706">
          <w:marLeft w:val="0"/>
          <w:marRight w:val="0"/>
          <w:marTop w:val="0"/>
          <w:marBottom w:val="0"/>
          <w:divBdr>
            <w:top w:val="none" w:sz="0" w:space="0" w:color="auto"/>
            <w:left w:val="none" w:sz="0" w:space="0" w:color="auto"/>
            <w:bottom w:val="none" w:sz="0" w:space="0" w:color="auto"/>
            <w:right w:val="none" w:sz="0" w:space="0" w:color="auto"/>
          </w:divBdr>
        </w:div>
        <w:div w:id="1930694209">
          <w:marLeft w:val="0"/>
          <w:marRight w:val="0"/>
          <w:marTop w:val="0"/>
          <w:marBottom w:val="0"/>
          <w:divBdr>
            <w:top w:val="none" w:sz="0" w:space="0" w:color="auto"/>
            <w:left w:val="none" w:sz="0" w:space="0" w:color="auto"/>
            <w:bottom w:val="none" w:sz="0" w:space="0" w:color="auto"/>
            <w:right w:val="none" w:sz="0" w:space="0" w:color="auto"/>
          </w:divBdr>
        </w:div>
        <w:div w:id="1311250890">
          <w:marLeft w:val="0"/>
          <w:marRight w:val="0"/>
          <w:marTop w:val="0"/>
          <w:marBottom w:val="0"/>
          <w:divBdr>
            <w:top w:val="none" w:sz="0" w:space="0" w:color="auto"/>
            <w:left w:val="none" w:sz="0" w:space="0" w:color="auto"/>
            <w:bottom w:val="none" w:sz="0" w:space="0" w:color="auto"/>
            <w:right w:val="none" w:sz="0" w:space="0" w:color="auto"/>
          </w:divBdr>
        </w:div>
        <w:div w:id="1614315155">
          <w:marLeft w:val="0"/>
          <w:marRight w:val="0"/>
          <w:marTop w:val="0"/>
          <w:marBottom w:val="0"/>
          <w:divBdr>
            <w:top w:val="none" w:sz="0" w:space="0" w:color="auto"/>
            <w:left w:val="none" w:sz="0" w:space="0" w:color="auto"/>
            <w:bottom w:val="none" w:sz="0" w:space="0" w:color="auto"/>
            <w:right w:val="none" w:sz="0" w:space="0" w:color="auto"/>
          </w:divBdr>
        </w:div>
        <w:div w:id="145901662">
          <w:marLeft w:val="0"/>
          <w:marRight w:val="0"/>
          <w:marTop w:val="0"/>
          <w:marBottom w:val="0"/>
          <w:divBdr>
            <w:top w:val="none" w:sz="0" w:space="0" w:color="auto"/>
            <w:left w:val="none" w:sz="0" w:space="0" w:color="auto"/>
            <w:bottom w:val="none" w:sz="0" w:space="0" w:color="auto"/>
            <w:right w:val="none" w:sz="0" w:space="0" w:color="auto"/>
          </w:divBdr>
        </w:div>
        <w:div w:id="1263957521">
          <w:marLeft w:val="0"/>
          <w:marRight w:val="0"/>
          <w:marTop w:val="0"/>
          <w:marBottom w:val="0"/>
          <w:divBdr>
            <w:top w:val="none" w:sz="0" w:space="0" w:color="auto"/>
            <w:left w:val="none" w:sz="0" w:space="0" w:color="auto"/>
            <w:bottom w:val="none" w:sz="0" w:space="0" w:color="auto"/>
            <w:right w:val="none" w:sz="0" w:space="0" w:color="auto"/>
          </w:divBdr>
        </w:div>
        <w:div w:id="242760025">
          <w:marLeft w:val="0"/>
          <w:marRight w:val="0"/>
          <w:marTop w:val="0"/>
          <w:marBottom w:val="0"/>
          <w:divBdr>
            <w:top w:val="none" w:sz="0" w:space="0" w:color="auto"/>
            <w:left w:val="none" w:sz="0" w:space="0" w:color="auto"/>
            <w:bottom w:val="none" w:sz="0" w:space="0" w:color="auto"/>
            <w:right w:val="none" w:sz="0" w:space="0" w:color="auto"/>
          </w:divBdr>
        </w:div>
        <w:div w:id="458227962">
          <w:marLeft w:val="0"/>
          <w:marRight w:val="0"/>
          <w:marTop w:val="0"/>
          <w:marBottom w:val="0"/>
          <w:divBdr>
            <w:top w:val="none" w:sz="0" w:space="0" w:color="auto"/>
            <w:left w:val="none" w:sz="0" w:space="0" w:color="auto"/>
            <w:bottom w:val="none" w:sz="0" w:space="0" w:color="auto"/>
            <w:right w:val="none" w:sz="0" w:space="0" w:color="auto"/>
          </w:divBdr>
        </w:div>
        <w:div w:id="1832678120">
          <w:marLeft w:val="0"/>
          <w:marRight w:val="0"/>
          <w:marTop w:val="0"/>
          <w:marBottom w:val="0"/>
          <w:divBdr>
            <w:top w:val="none" w:sz="0" w:space="0" w:color="auto"/>
            <w:left w:val="none" w:sz="0" w:space="0" w:color="auto"/>
            <w:bottom w:val="none" w:sz="0" w:space="0" w:color="auto"/>
            <w:right w:val="none" w:sz="0" w:space="0" w:color="auto"/>
          </w:divBdr>
        </w:div>
        <w:div w:id="1662001174">
          <w:marLeft w:val="0"/>
          <w:marRight w:val="0"/>
          <w:marTop w:val="0"/>
          <w:marBottom w:val="0"/>
          <w:divBdr>
            <w:top w:val="none" w:sz="0" w:space="0" w:color="auto"/>
            <w:left w:val="none" w:sz="0" w:space="0" w:color="auto"/>
            <w:bottom w:val="none" w:sz="0" w:space="0" w:color="auto"/>
            <w:right w:val="none" w:sz="0" w:space="0" w:color="auto"/>
          </w:divBdr>
        </w:div>
        <w:div w:id="68163655">
          <w:marLeft w:val="0"/>
          <w:marRight w:val="0"/>
          <w:marTop w:val="0"/>
          <w:marBottom w:val="0"/>
          <w:divBdr>
            <w:top w:val="none" w:sz="0" w:space="0" w:color="auto"/>
            <w:left w:val="none" w:sz="0" w:space="0" w:color="auto"/>
            <w:bottom w:val="none" w:sz="0" w:space="0" w:color="auto"/>
            <w:right w:val="none" w:sz="0" w:space="0" w:color="auto"/>
          </w:divBdr>
        </w:div>
        <w:div w:id="1562017561">
          <w:marLeft w:val="0"/>
          <w:marRight w:val="0"/>
          <w:marTop w:val="0"/>
          <w:marBottom w:val="0"/>
          <w:divBdr>
            <w:top w:val="none" w:sz="0" w:space="0" w:color="auto"/>
            <w:left w:val="none" w:sz="0" w:space="0" w:color="auto"/>
            <w:bottom w:val="none" w:sz="0" w:space="0" w:color="auto"/>
            <w:right w:val="none" w:sz="0" w:space="0" w:color="auto"/>
          </w:divBdr>
        </w:div>
        <w:div w:id="360786478">
          <w:marLeft w:val="0"/>
          <w:marRight w:val="0"/>
          <w:marTop w:val="0"/>
          <w:marBottom w:val="0"/>
          <w:divBdr>
            <w:top w:val="none" w:sz="0" w:space="0" w:color="auto"/>
            <w:left w:val="none" w:sz="0" w:space="0" w:color="auto"/>
            <w:bottom w:val="none" w:sz="0" w:space="0" w:color="auto"/>
            <w:right w:val="none" w:sz="0" w:space="0" w:color="auto"/>
          </w:divBdr>
        </w:div>
        <w:div w:id="1017272402">
          <w:marLeft w:val="0"/>
          <w:marRight w:val="0"/>
          <w:marTop w:val="0"/>
          <w:marBottom w:val="0"/>
          <w:divBdr>
            <w:top w:val="none" w:sz="0" w:space="0" w:color="auto"/>
            <w:left w:val="none" w:sz="0" w:space="0" w:color="auto"/>
            <w:bottom w:val="none" w:sz="0" w:space="0" w:color="auto"/>
            <w:right w:val="none" w:sz="0" w:space="0" w:color="auto"/>
          </w:divBdr>
        </w:div>
        <w:div w:id="102506412">
          <w:marLeft w:val="0"/>
          <w:marRight w:val="0"/>
          <w:marTop w:val="0"/>
          <w:marBottom w:val="0"/>
          <w:divBdr>
            <w:top w:val="none" w:sz="0" w:space="0" w:color="auto"/>
            <w:left w:val="none" w:sz="0" w:space="0" w:color="auto"/>
            <w:bottom w:val="none" w:sz="0" w:space="0" w:color="auto"/>
            <w:right w:val="none" w:sz="0" w:space="0" w:color="auto"/>
          </w:divBdr>
          <w:divsChild>
            <w:div w:id="1918712401">
              <w:marLeft w:val="0"/>
              <w:marRight w:val="0"/>
              <w:marTop w:val="0"/>
              <w:marBottom w:val="0"/>
              <w:divBdr>
                <w:top w:val="none" w:sz="0" w:space="0" w:color="auto"/>
                <w:left w:val="none" w:sz="0" w:space="0" w:color="auto"/>
                <w:bottom w:val="none" w:sz="0" w:space="0" w:color="auto"/>
                <w:right w:val="none" w:sz="0" w:space="0" w:color="auto"/>
              </w:divBdr>
            </w:div>
            <w:div w:id="65079510">
              <w:marLeft w:val="0"/>
              <w:marRight w:val="0"/>
              <w:marTop w:val="0"/>
              <w:marBottom w:val="0"/>
              <w:divBdr>
                <w:top w:val="none" w:sz="0" w:space="0" w:color="auto"/>
                <w:left w:val="none" w:sz="0" w:space="0" w:color="auto"/>
                <w:bottom w:val="none" w:sz="0" w:space="0" w:color="auto"/>
                <w:right w:val="none" w:sz="0" w:space="0" w:color="auto"/>
              </w:divBdr>
            </w:div>
            <w:div w:id="1596792632">
              <w:marLeft w:val="0"/>
              <w:marRight w:val="0"/>
              <w:marTop w:val="0"/>
              <w:marBottom w:val="0"/>
              <w:divBdr>
                <w:top w:val="none" w:sz="0" w:space="0" w:color="auto"/>
                <w:left w:val="none" w:sz="0" w:space="0" w:color="auto"/>
                <w:bottom w:val="none" w:sz="0" w:space="0" w:color="auto"/>
                <w:right w:val="none" w:sz="0" w:space="0" w:color="auto"/>
              </w:divBdr>
            </w:div>
            <w:div w:id="484665497">
              <w:marLeft w:val="0"/>
              <w:marRight w:val="0"/>
              <w:marTop w:val="0"/>
              <w:marBottom w:val="0"/>
              <w:divBdr>
                <w:top w:val="none" w:sz="0" w:space="0" w:color="auto"/>
                <w:left w:val="none" w:sz="0" w:space="0" w:color="auto"/>
                <w:bottom w:val="none" w:sz="0" w:space="0" w:color="auto"/>
                <w:right w:val="none" w:sz="0" w:space="0" w:color="auto"/>
              </w:divBdr>
            </w:div>
            <w:div w:id="556285803">
              <w:marLeft w:val="0"/>
              <w:marRight w:val="0"/>
              <w:marTop w:val="0"/>
              <w:marBottom w:val="0"/>
              <w:divBdr>
                <w:top w:val="none" w:sz="0" w:space="0" w:color="auto"/>
                <w:left w:val="none" w:sz="0" w:space="0" w:color="auto"/>
                <w:bottom w:val="none" w:sz="0" w:space="0" w:color="auto"/>
                <w:right w:val="none" w:sz="0" w:space="0" w:color="auto"/>
              </w:divBdr>
            </w:div>
            <w:div w:id="1212183769">
              <w:marLeft w:val="0"/>
              <w:marRight w:val="0"/>
              <w:marTop w:val="0"/>
              <w:marBottom w:val="0"/>
              <w:divBdr>
                <w:top w:val="none" w:sz="0" w:space="0" w:color="auto"/>
                <w:left w:val="none" w:sz="0" w:space="0" w:color="auto"/>
                <w:bottom w:val="none" w:sz="0" w:space="0" w:color="auto"/>
                <w:right w:val="none" w:sz="0" w:space="0" w:color="auto"/>
              </w:divBdr>
            </w:div>
            <w:div w:id="1959797498">
              <w:marLeft w:val="0"/>
              <w:marRight w:val="0"/>
              <w:marTop w:val="0"/>
              <w:marBottom w:val="0"/>
              <w:divBdr>
                <w:top w:val="none" w:sz="0" w:space="0" w:color="auto"/>
                <w:left w:val="none" w:sz="0" w:space="0" w:color="auto"/>
                <w:bottom w:val="none" w:sz="0" w:space="0" w:color="auto"/>
                <w:right w:val="none" w:sz="0" w:space="0" w:color="auto"/>
              </w:divBdr>
            </w:div>
            <w:div w:id="1648510334">
              <w:marLeft w:val="0"/>
              <w:marRight w:val="0"/>
              <w:marTop w:val="0"/>
              <w:marBottom w:val="0"/>
              <w:divBdr>
                <w:top w:val="none" w:sz="0" w:space="0" w:color="auto"/>
                <w:left w:val="none" w:sz="0" w:space="0" w:color="auto"/>
                <w:bottom w:val="none" w:sz="0" w:space="0" w:color="auto"/>
                <w:right w:val="none" w:sz="0" w:space="0" w:color="auto"/>
              </w:divBdr>
            </w:div>
            <w:div w:id="416484870">
              <w:marLeft w:val="0"/>
              <w:marRight w:val="0"/>
              <w:marTop w:val="0"/>
              <w:marBottom w:val="0"/>
              <w:divBdr>
                <w:top w:val="none" w:sz="0" w:space="0" w:color="auto"/>
                <w:left w:val="none" w:sz="0" w:space="0" w:color="auto"/>
                <w:bottom w:val="none" w:sz="0" w:space="0" w:color="auto"/>
                <w:right w:val="none" w:sz="0" w:space="0" w:color="auto"/>
              </w:divBdr>
            </w:div>
            <w:div w:id="187574163">
              <w:marLeft w:val="0"/>
              <w:marRight w:val="0"/>
              <w:marTop w:val="0"/>
              <w:marBottom w:val="0"/>
              <w:divBdr>
                <w:top w:val="none" w:sz="0" w:space="0" w:color="auto"/>
                <w:left w:val="none" w:sz="0" w:space="0" w:color="auto"/>
                <w:bottom w:val="none" w:sz="0" w:space="0" w:color="auto"/>
                <w:right w:val="none" w:sz="0" w:space="0" w:color="auto"/>
              </w:divBdr>
            </w:div>
            <w:div w:id="1281500038">
              <w:marLeft w:val="0"/>
              <w:marRight w:val="0"/>
              <w:marTop w:val="0"/>
              <w:marBottom w:val="0"/>
              <w:divBdr>
                <w:top w:val="none" w:sz="0" w:space="0" w:color="auto"/>
                <w:left w:val="none" w:sz="0" w:space="0" w:color="auto"/>
                <w:bottom w:val="none" w:sz="0" w:space="0" w:color="auto"/>
                <w:right w:val="none" w:sz="0" w:space="0" w:color="auto"/>
              </w:divBdr>
            </w:div>
            <w:div w:id="1753697527">
              <w:marLeft w:val="0"/>
              <w:marRight w:val="0"/>
              <w:marTop w:val="0"/>
              <w:marBottom w:val="0"/>
              <w:divBdr>
                <w:top w:val="none" w:sz="0" w:space="0" w:color="auto"/>
                <w:left w:val="none" w:sz="0" w:space="0" w:color="auto"/>
                <w:bottom w:val="none" w:sz="0" w:space="0" w:color="auto"/>
                <w:right w:val="none" w:sz="0" w:space="0" w:color="auto"/>
              </w:divBdr>
            </w:div>
            <w:div w:id="1337687377">
              <w:marLeft w:val="0"/>
              <w:marRight w:val="0"/>
              <w:marTop w:val="0"/>
              <w:marBottom w:val="0"/>
              <w:divBdr>
                <w:top w:val="none" w:sz="0" w:space="0" w:color="auto"/>
                <w:left w:val="none" w:sz="0" w:space="0" w:color="auto"/>
                <w:bottom w:val="none" w:sz="0" w:space="0" w:color="auto"/>
                <w:right w:val="none" w:sz="0" w:space="0" w:color="auto"/>
              </w:divBdr>
            </w:div>
            <w:div w:id="656081340">
              <w:marLeft w:val="0"/>
              <w:marRight w:val="0"/>
              <w:marTop w:val="0"/>
              <w:marBottom w:val="0"/>
              <w:divBdr>
                <w:top w:val="none" w:sz="0" w:space="0" w:color="auto"/>
                <w:left w:val="none" w:sz="0" w:space="0" w:color="auto"/>
                <w:bottom w:val="none" w:sz="0" w:space="0" w:color="auto"/>
                <w:right w:val="none" w:sz="0" w:space="0" w:color="auto"/>
              </w:divBdr>
            </w:div>
            <w:div w:id="563954442">
              <w:marLeft w:val="0"/>
              <w:marRight w:val="0"/>
              <w:marTop w:val="0"/>
              <w:marBottom w:val="0"/>
              <w:divBdr>
                <w:top w:val="none" w:sz="0" w:space="0" w:color="auto"/>
                <w:left w:val="none" w:sz="0" w:space="0" w:color="auto"/>
                <w:bottom w:val="none" w:sz="0" w:space="0" w:color="auto"/>
                <w:right w:val="none" w:sz="0" w:space="0" w:color="auto"/>
              </w:divBdr>
            </w:div>
            <w:div w:id="1789473268">
              <w:marLeft w:val="0"/>
              <w:marRight w:val="0"/>
              <w:marTop w:val="0"/>
              <w:marBottom w:val="0"/>
              <w:divBdr>
                <w:top w:val="none" w:sz="0" w:space="0" w:color="auto"/>
                <w:left w:val="none" w:sz="0" w:space="0" w:color="auto"/>
                <w:bottom w:val="none" w:sz="0" w:space="0" w:color="auto"/>
                <w:right w:val="none" w:sz="0" w:space="0" w:color="auto"/>
              </w:divBdr>
            </w:div>
            <w:div w:id="1771468037">
              <w:marLeft w:val="0"/>
              <w:marRight w:val="0"/>
              <w:marTop w:val="0"/>
              <w:marBottom w:val="0"/>
              <w:divBdr>
                <w:top w:val="none" w:sz="0" w:space="0" w:color="auto"/>
                <w:left w:val="none" w:sz="0" w:space="0" w:color="auto"/>
                <w:bottom w:val="none" w:sz="0" w:space="0" w:color="auto"/>
                <w:right w:val="none" w:sz="0" w:space="0" w:color="auto"/>
              </w:divBdr>
            </w:div>
            <w:div w:id="1128275609">
              <w:marLeft w:val="0"/>
              <w:marRight w:val="0"/>
              <w:marTop w:val="0"/>
              <w:marBottom w:val="0"/>
              <w:divBdr>
                <w:top w:val="none" w:sz="0" w:space="0" w:color="auto"/>
                <w:left w:val="none" w:sz="0" w:space="0" w:color="auto"/>
                <w:bottom w:val="none" w:sz="0" w:space="0" w:color="auto"/>
                <w:right w:val="none" w:sz="0" w:space="0" w:color="auto"/>
              </w:divBdr>
            </w:div>
            <w:div w:id="265846318">
              <w:marLeft w:val="0"/>
              <w:marRight w:val="0"/>
              <w:marTop w:val="0"/>
              <w:marBottom w:val="0"/>
              <w:divBdr>
                <w:top w:val="none" w:sz="0" w:space="0" w:color="auto"/>
                <w:left w:val="none" w:sz="0" w:space="0" w:color="auto"/>
                <w:bottom w:val="none" w:sz="0" w:space="0" w:color="auto"/>
                <w:right w:val="none" w:sz="0" w:space="0" w:color="auto"/>
              </w:divBdr>
            </w:div>
            <w:div w:id="350618160">
              <w:marLeft w:val="0"/>
              <w:marRight w:val="0"/>
              <w:marTop w:val="0"/>
              <w:marBottom w:val="0"/>
              <w:divBdr>
                <w:top w:val="none" w:sz="0" w:space="0" w:color="auto"/>
                <w:left w:val="none" w:sz="0" w:space="0" w:color="auto"/>
                <w:bottom w:val="none" w:sz="0" w:space="0" w:color="auto"/>
                <w:right w:val="none" w:sz="0" w:space="0" w:color="auto"/>
              </w:divBdr>
            </w:div>
          </w:divsChild>
        </w:div>
        <w:div w:id="595095908">
          <w:marLeft w:val="0"/>
          <w:marRight w:val="0"/>
          <w:marTop w:val="0"/>
          <w:marBottom w:val="0"/>
          <w:divBdr>
            <w:top w:val="none" w:sz="0" w:space="0" w:color="auto"/>
            <w:left w:val="none" w:sz="0" w:space="0" w:color="auto"/>
            <w:bottom w:val="none" w:sz="0" w:space="0" w:color="auto"/>
            <w:right w:val="none" w:sz="0" w:space="0" w:color="auto"/>
          </w:divBdr>
          <w:divsChild>
            <w:div w:id="142894565">
              <w:marLeft w:val="0"/>
              <w:marRight w:val="0"/>
              <w:marTop w:val="0"/>
              <w:marBottom w:val="0"/>
              <w:divBdr>
                <w:top w:val="none" w:sz="0" w:space="0" w:color="auto"/>
                <w:left w:val="none" w:sz="0" w:space="0" w:color="auto"/>
                <w:bottom w:val="none" w:sz="0" w:space="0" w:color="auto"/>
                <w:right w:val="none" w:sz="0" w:space="0" w:color="auto"/>
              </w:divBdr>
            </w:div>
            <w:div w:id="399256421">
              <w:marLeft w:val="0"/>
              <w:marRight w:val="0"/>
              <w:marTop w:val="0"/>
              <w:marBottom w:val="0"/>
              <w:divBdr>
                <w:top w:val="none" w:sz="0" w:space="0" w:color="auto"/>
                <w:left w:val="none" w:sz="0" w:space="0" w:color="auto"/>
                <w:bottom w:val="none" w:sz="0" w:space="0" w:color="auto"/>
                <w:right w:val="none" w:sz="0" w:space="0" w:color="auto"/>
              </w:divBdr>
            </w:div>
            <w:div w:id="1718356760">
              <w:marLeft w:val="0"/>
              <w:marRight w:val="0"/>
              <w:marTop w:val="0"/>
              <w:marBottom w:val="0"/>
              <w:divBdr>
                <w:top w:val="none" w:sz="0" w:space="0" w:color="auto"/>
                <w:left w:val="none" w:sz="0" w:space="0" w:color="auto"/>
                <w:bottom w:val="none" w:sz="0" w:space="0" w:color="auto"/>
                <w:right w:val="none" w:sz="0" w:space="0" w:color="auto"/>
              </w:divBdr>
            </w:div>
            <w:div w:id="1613971624">
              <w:marLeft w:val="0"/>
              <w:marRight w:val="0"/>
              <w:marTop w:val="0"/>
              <w:marBottom w:val="0"/>
              <w:divBdr>
                <w:top w:val="none" w:sz="0" w:space="0" w:color="auto"/>
                <w:left w:val="none" w:sz="0" w:space="0" w:color="auto"/>
                <w:bottom w:val="none" w:sz="0" w:space="0" w:color="auto"/>
                <w:right w:val="none" w:sz="0" w:space="0" w:color="auto"/>
              </w:divBdr>
            </w:div>
            <w:div w:id="1142575519">
              <w:marLeft w:val="0"/>
              <w:marRight w:val="0"/>
              <w:marTop w:val="0"/>
              <w:marBottom w:val="0"/>
              <w:divBdr>
                <w:top w:val="none" w:sz="0" w:space="0" w:color="auto"/>
                <w:left w:val="none" w:sz="0" w:space="0" w:color="auto"/>
                <w:bottom w:val="none" w:sz="0" w:space="0" w:color="auto"/>
                <w:right w:val="none" w:sz="0" w:space="0" w:color="auto"/>
              </w:divBdr>
            </w:div>
            <w:div w:id="620649248">
              <w:marLeft w:val="0"/>
              <w:marRight w:val="0"/>
              <w:marTop w:val="0"/>
              <w:marBottom w:val="0"/>
              <w:divBdr>
                <w:top w:val="none" w:sz="0" w:space="0" w:color="auto"/>
                <w:left w:val="none" w:sz="0" w:space="0" w:color="auto"/>
                <w:bottom w:val="none" w:sz="0" w:space="0" w:color="auto"/>
                <w:right w:val="none" w:sz="0" w:space="0" w:color="auto"/>
              </w:divBdr>
            </w:div>
            <w:div w:id="165288810">
              <w:marLeft w:val="0"/>
              <w:marRight w:val="0"/>
              <w:marTop w:val="0"/>
              <w:marBottom w:val="0"/>
              <w:divBdr>
                <w:top w:val="none" w:sz="0" w:space="0" w:color="auto"/>
                <w:left w:val="none" w:sz="0" w:space="0" w:color="auto"/>
                <w:bottom w:val="none" w:sz="0" w:space="0" w:color="auto"/>
                <w:right w:val="none" w:sz="0" w:space="0" w:color="auto"/>
              </w:divBdr>
            </w:div>
            <w:div w:id="1200513077">
              <w:marLeft w:val="0"/>
              <w:marRight w:val="0"/>
              <w:marTop w:val="0"/>
              <w:marBottom w:val="0"/>
              <w:divBdr>
                <w:top w:val="none" w:sz="0" w:space="0" w:color="auto"/>
                <w:left w:val="none" w:sz="0" w:space="0" w:color="auto"/>
                <w:bottom w:val="none" w:sz="0" w:space="0" w:color="auto"/>
                <w:right w:val="none" w:sz="0" w:space="0" w:color="auto"/>
              </w:divBdr>
            </w:div>
            <w:div w:id="1712534313">
              <w:marLeft w:val="0"/>
              <w:marRight w:val="0"/>
              <w:marTop w:val="0"/>
              <w:marBottom w:val="0"/>
              <w:divBdr>
                <w:top w:val="none" w:sz="0" w:space="0" w:color="auto"/>
                <w:left w:val="none" w:sz="0" w:space="0" w:color="auto"/>
                <w:bottom w:val="none" w:sz="0" w:space="0" w:color="auto"/>
                <w:right w:val="none" w:sz="0" w:space="0" w:color="auto"/>
              </w:divBdr>
            </w:div>
            <w:div w:id="940259214">
              <w:marLeft w:val="0"/>
              <w:marRight w:val="0"/>
              <w:marTop w:val="0"/>
              <w:marBottom w:val="0"/>
              <w:divBdr>
                <w:top w:val="none" w:sz="0" w:space="0" w:color="auto"/>
                <w:left w:val="none" w:sz="0" w:space="0" w:color="auto"/>
                <w:bottom w:val="none" w:sz="0" w:space="0" w:color="auto"/>
                <w:right w:val="none" w:sz="0" w:space="0" w:color="auto"/>
              </w:divBdr>
            </w:div>
            <w:div w:id="1514569438">
              <w:marLeft w:val="0"/>
              <w:marRight w:val="0"/>
              <w:marTop w:val="0"/>
              <w:marBottom w:val="0"/>
              <w:divBdr>
                <w:top w:val="none" w:sz="0" w:space="0" w:color="auto"/>
                <w:left w:val="none" w:sz="0" w:space="0" w:color="auto"/>
                <w:bottom w:val="none" w:sz="0" w:space="0" w:color="auto"/>
                <w:right w:val="none" w:sz="0" w:space="0" w:color="auto"/>
              </w:divBdr>
            </w:div>
            <w:div w:id="689063493">
              <w:marLeft w:val="0"/>
              <w:marRight w:val="0"/>
              <w:marTop w:val="0"/>
              <w:marBottom w:val="0"/>
              <w:divBdr>
                <w:top w:val="none" w:sz="0" w:space="0" w:color="auto"/>
                <w:left w:val="none" w:sz="0" w:space="0" w:color="auto"/>
                <w:bottom w:val="none" w:sz="0" w:space="0" w:color="auto"/>
                <w:right w:val="none" w:sz="0" w:space="0" w:color="auto"/>
              </w:divBdr>
            </w:div>
            <w:div w:id="1415475633">
              <w:marLeft w:val="0"/>
              <w:marRight w:val="0"/>
              <w:marTop w:val="0"/>
              <w:marBottom w:val="0"/>
              <w:divBdr>
                <w:top w:val="none" w:sz="0" w:space="0" w:color="auto"/>
                <w:left w:val="none" w:sz="0" w:space="0" w:color="auto"/>
                <w:bottom w:val="none" w:sz="0" w:space="0" w:color="auto"/>
                <w:right w:val="none" w:sz="0" w:space="0" w:color="auto"/>
              </w:divBdr>
            </w:div>
            <w:div w:id="977225410">
              <w:marLeft w:val="0"/>
              <w:marRight w:val="0"/>
              <w:marTop w:val="0"/>
              <w:marBottom w:val="0"/>
              <w:divBdr>
                <w:top w:val="none" w:sz="0" w:space="0" w:color="auto"/>
                <w:left w:val="none" w:sz="0" w:space="0" w:color="auto"/>
                <w:bottom w:val="none" w:sz="0" w:space="0" w:color="auto"/>
                <w:right w:val="none" w:sz="0" w:space="0" w:color="auto"/>
              </w:divBdr>
            </w:div>
            <w:div w:id="780759063">
              <w:marLeft w:val="0"/>
              <w:marRight w:val="0"/>
              <w:marTop w:val="0"/>
              <w:marBottom w:val="0"/>
              <w:divBdr>
                <w:top w:val="none" w:sz="0" w:space="0" w:color="auto"/>
                <w:left w:val="none" w:sz="0" w:space="0" w:color="auto"/>
                <w:bottom w:val="none" w:sz="0" w:space="0" w:color="auto"/>
                <w:right w:val="none" w:sz="0" w:space="0" w:color="auto"/>
              </w:divBdr>
            </w:div>
            <w:div w:id="1028723242">
              <w:marLeft w:val="0"/>
              <w:marRight w:val="0"/>
              <w:marTop w:val="0"/>
              <w:marBottom w:val="0"/>
              <w:divBdr>
                <w:top w:val="none" w:sz="0" w:space="0" w:color="auto"/>
                <w:left w:val="none" w:sz="0" w:space="0" w:color="auto"/>
                <w:bottom w:val="none" w:sz="0" w:space="0" w:color="auto"/>
                <w:right w:val="none" w:sz="0" w:space="0" w:color="auto"/>
              </w:divBdr>
            </w:div>
            <w:div w:id="1411347073">
              <w:marLeft w:val="0"/>
              <w:marRight w:val="0"/>
              <w:marTop w:val="0"/>
              <w:marBottom w:val="0"/>
              <w:divBdr>
                <w:top w:val="none" w:sz="0" w:space="0" w:color="auto"/>
                <w:left w:val="none" w:sz="0" w:space="0" w:color="auto"/>
                <w:bottom w:val="none" w:sz="0" w:space="0" w:color="auto"/>
                <w:right w:val="none" w:sz="0" w:space="0" w:color="auto"/>
              </w:divBdr>
            </w:div>
            <w:div w:id="1471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7554">
      <w:bodyDiv w:val="1"/>
      <w:marLeft w:val="0"/>
      <w:marRight w:val="0"/>
      <w:marTop w:val="0"/>
      <w:marBottom w:val="0"/>
      <w:divBdr>
        <w:top w:val="none" w:sz="0" w:space="0" w:color="auto"/>
        <w:left w:val="none" w:sz="0" w:space="0" w:color="auto"/>
        <w:bottom w:val="none" w:sz="0" w:space="0" w:color="auto"/>
        <w:right w:val="none" w:sz="0" w:space="0" w:color="auto"/>
      </w:divBdr>
      <w:divsChild>
        <w:div w:id="38869039">
          <w:marLeft w:val="0"/>
          <w:marRight w:val="0"/>
          <w:marTop w:val="0"/>
          <w:marBottom w:val="0"/>
          <w:divBdr>
            <w:top w:val="none" w:sz="0" w:space="0" w:color="auto"/>
            <w:left w:val="none" w:sz="0" w:space="0" w:color="auto"/>
            <w:bottom w:val="none" w:sz="0" w:space="0" w:color="auto"/>
            <w:right w:val="none" w:sz="0" w:space="0" w:color="auto"/>
          </w:divBdr>
        </w:div>
        <w:div w:id="1601831943">
          <w:marLeft w:val="0"/>
          <w:marRight w:val="0"/>
          <w:marTop w:val="0"/>
          <w:marBottom w:val="0"/>
          <w:divBdr>
            <w:top w:val="none" w:sz="0" w:space="0" w:color="auto"/>
            <w:left w:val="none" w:sz="0" w:space="0" w:color="auto"/>
            <w:bottom w:val="none" w:sz="0" w:space="0" w:color="auto"/>
            <w:right w:val="none" w:sz="0" w:space="0" w:color="auto"/>
          </w:divBdr>
        </w:div>
        <w:div w:id="92360282">
          <w:marLeft w:val="0"/>
          <w:marRight w:val="0"/>
          <w:marTop w:val="0"/>
          <w:marBottom w:val="0"/>
          <w:divBdr>
            <w:top w:val="none" w:sz="0" w:space="0" w:color="auto"/>
            <w:left w:val="none" w:sz="0" w:space="0" w:color="auto"/>
            <w:bottom w:val="none" w:sz="0" w:space="0" w:color="auto"/>
            <w:right w:val="none" w:sz="0" w:space="0" w:color="auto"/>
          </w:divBdr>
        </w:div>
        <w:div w:id="1607496319">
          <w:marLeft w:val="0"/>
          <w:marRight w:val="0"/>
          <w:marTop w:val="0"/>
          <w:marBottom w:val="0"/>
          <w:divBdr>
            <w:top w:val="none" w:sz="0" w:space="0" w:color="auto"/>
            <w:left w:val="none" w:sz="0" w:space="0" w:color="auto"/>
            <w:bottom w:val="none" w:sz="0" w:space="0" w:color="auto"/>
            <w:right w:val="none" w:sz="0" w:space="0" w:color="auto"/>
          </w:divBdr>
        </w:div>
        <w:div w:id="397440894">
          <w:marLeft w:val="0"/>
          <w:marRight w:val="0"/>
          <w:marTop w:val="0"/>
          <w:marBottom w:val="0"/>
          <w:divBdr>
            <w:top w:val="none" w:sz="0" w:space="0" w:color="auto"/>
            <w:left w:val="none" w:sz="0" w:space="0" w:color="auto"/>
            <w:bottom w:val="none" w:sz="0" w:space="0" w:color="auto"/>
            <w:right w:val="none" w:sz="0" w:space="0" w:color="auto"/>
          </w:divBdr>
        </w:div>
        <w:div w:id="1101100955">
          <w:marLeft w:val="0"/>
          <w:marRight w:val="0"/>
          <w:marTop w:val="0"/>
          <w:marBottom w:val="0"/>
          <w:divBdr>
            <w:top w:val="none" w:sz="0" w:space="0" w:color="auto"/>
            <w:left w:val="none" w:sz="0" w:space="0" w:color="auto"/>
            <w:bottom w:val="none" w:sz="0" w:space="0" w:color="auto"/>
            <w:right w:val="none" w:sz="0" w:space="0" w:color="auto"/>
          </w:divBdr>
        </w:div>
        <w:div w:id="333995476">
          <w:marLeft w:val="0"/>
          <w:marRight w:val="0"/>
          <w:marTop w:val="0"/>
          <w:marBottom w:val="0"/>
          <w:divBdr>
            <w:top w:val="none" w:sz="0" w:space="0" w:color="auto"/>
            <w:left w:val="none" w:sz="0" w:space="0" w:color="auto"/>
            <w:bottom w:val="none" w:sz="0" w:space="0" w:color="auto"/>
            <w:right w:val="none" w:sz="0" w:space="0" w:color="auto"/>
          </w:divBdr>
        </w:div>
        <w:div w:id="674504555">
          <w:marLeft w:val="0"/>
          <w:marRight w:val="0"/>
          <w:marTop w:val="0"/>
          <w:marBottom w:val="0"/>
          <w:divBdr>
            <w:top w:val="none" w:sz="0" w:space="0" w:color="auto"/>
            <w:left w:val="none" w:sz="0" w:space="0" w:color="auto"/>
            <w:bottom w:val="none" w:sz="0" w:space="0" w:color="auto"/>
            <w:right w:val="none" w:sz="0" w:space="0" w:color="auto"/>
          </w:divBdr>
        </w:div>
        <w:div w:id="1698893618">
          <w:marLeft w:val="0"/>
          <w:marRight w:val="0"/>
          <w:marTop w:val="0"/>
          <w:marBottom w:val="0"/>
          <w:divBdr>
            <w:top w:val="none" w:sz="0" w:space="0" w:color="auto"/>
            <w:left w:val="none" w:sz="0" w:space="0" w:color="auto"/>
            <w:bottom w:val="none" w:sz="0" w:space="0" w:color="auto"/>
            <w:right w:val="none" w:sz="0" w:space="0" w:color="auto"/>
          </w:divBdr>
        </w:div>
        <w:div w:id="2017876516">
          <w:marLeft w:val="0"/>
          <w:marRight w:val="0"/>
          <w:marTop w:val="0"/>
          <w:marBottom w:val="0"/>
          <w:divBdr>
            <w:top w:val="none" w:sz="0" w:space="0" w:color="auto"/>
            <w:left w:val="none" w:sz="0" w:space="0" w:color="auto"/>
            <w:bottom w:val="none" w:sz="0" w:space="0" w:color="auto"/>
            <w:right w:val="none" w:sz="0" w:space="0" w:color="auto"/>
          </w:divBdr>
        </w:div>
        <w:div w:id="1207596397">
          <w:marLeft w:val="0"/>
          <w:marRight w:val="0"/>
          <w:marTop w:val="0"/>
          <w:marBottom w:val="0"/>
          <w:divBdr>
            <w:top w:val="none" w:sz="0" w:space="0" w:color="auto"/>
            <w:left w:val="none" w:sz="0" w:space="0" w:color="auto"/>
            <w:bottom w:val="none" w:sz="0" w:space="0" w:color="auto"/>
            <w:right w:val="none" w:sz="0" w:space="0" w:color="auto"/>
          </w:divBdr>
        </w:div>
        <w:div w:id="2078046339">
          <w:marLeft w:val="0"/>
          <w:marRight w:val="0"/>
          <w:marTop w:val="0"/>
          <w:marBottom w:val="0"/>
          <w:divBdr>
            <w:top w:val="none" w:sz="0" w:space="0" w:color="auto"/>
            <w:left w:val="none" w:sz="0" w:space="0" w:color="auto"/>
            <w:bottom w:val="none" w:sz="0" w:space="0" w:color="auto"/>
            <w:right w:val="none" w:sz="0" w:space="0" w:color="auto"/>
          </w:divBdr>
        </w:div>
        <w:div w:id="1682314564">
          <w:marLeft w:val="0"/>
          <w:marRight w:val="0"/>
          <w:marTop w:val="0"/>
          <w:marBottom w:val="0"/>
          <w:divBdr>
            <w:top w:val="none" w:sz="0" w:space="0" w:color="auto"/>
            <w:left w:val="none" w:sz="0" w:space="0" w:color="auto"/>
            <w:bottom w:val="none" w:sz="0" w:space="0" w:color="auto"/>
            <w:right w:val="none" w:sz="0" w:space="0" w:color="auto"/>
          </w:divBdr>
        </w:div>
        <w:div w:id="1403021153">
          <w:marLeft w:val="0"/>
          <w:marRight w:val="0"/>
          <w:marTop w:val="0"/>
          <w:marBottom w:val="0"/>
          <w:divBdr>
            <w:top w:val="none" w:sz="0" w:space="0" w:color="auto"/>
            <w:left w:val="none" w:sz="0" w:space="0" w:color="auto"/>
            <w:bottom w:val="none" w:sz="0" w:space="0" w:color="auto"/>
            <w:right w:val="none" w:sz="0" w:space="0" w:color="auto"/>
          </w:divBdr>
        </w:div>
        <w:div w:id="334967213">
          <w:marLeft w:val="0"/>
          <w:marRight w:val="0"/>
          <w:marTop w:val="0"/>
          <w:marBottom w:val="0"/>
          <w:divBdr>
            <w:top w:val="none" w:sz="0" w:space="0" w:color="auto"/>
            <w:left w:val="none" w:sz="0" w:space="0" w:color="auto"/>
            <w:bottom w:val="none" w:sz="0" w:space="0" w:color="auto"/>
            <w:right w:val="none" w:sz="0" w:space="0" w:color="auto"/>
          </w:divBdr>
        </w:div>
        <w:div w:id="1100376837">
          <w:marLeft w:val="0"/>
          <w:marRight w:val="0"/>
          <w:marTop w:val="0"/>
          <w:marBottom w:val="0"/>
          <w:divBdr>
            <w:top w:val="none" w:sz="0" w:space="0" w:color="auto"/>
            <w:left w:val="none" w:sz="0" w:space="0" w:color="auto"/>
            <w:bottom w:val="none" w:sz="0" w:space="0" w:color="auto"/>
            <w:right w:val="none" w:sz="0" w:space="0" w:color="auto"/>
          </w:divBdr>
        </w:div>
        <w:div w:id="982272544">
          <w:marLeft w:val="0"/>
          <w:marRight w:val="0"/>
          <w:marTop w:val="0"/>
          <w:marBottom w:val="0"/>
          <w:divBdr>
            <w:top w:val="none" w:sz="0" w:space="0" w:color="auto"/>
            <w:left w:val="none" w:sz="0" w:space="0" w:color="auto"/>
            <w:bottom w:val="none" w:sz="0" w:space="0" w:color="auto"/>
            <w:right w:val="none" w:sz="0" w:space="0" w:color="auto"/>
          </w:divBdr>
        </w:div>
        <w:div w:id="1299916134">
          <w:marLeft w:val="0"/>
          <w:marRight w:val="0"/>
          <w:marTop w:val="0"/>
          <w:marBottom w:val="0"/>
          <w:divBdr>
            <w:top w:val="none" w:sz="0" w:space="0" w:color="auto"/>
            <w:left w:val="none" w:sz="0" w:space="0" w:color="auto"/>
            <w:bottom w:val="none" w:sz="0" w:space="0" w:color="auto"/>
            <w:right w:val="none" w:sz="0" w:space="0" w:color="auto"/>
          </w:divBdr>
        </w:div>
        <w:div w:id="1559124213">
          <w:marLeft w:val="0"/>
          <w:marRight w:val="0"/>
          <w:marTop w:val="0"/>
          <w:marBottom w:val="0"/>
          <w:divBdr>
            <w:top w:val="none" w:sz="0" w:space="0" w:color="auto"/>
            <w:left w:val="none" w:sz="0" w:space="0" w:color="auto"/>
            <w:bottom w:val="none" w:sz="0" w:space="0" w:color="auto"/>
            <w:right w:val="none" w:sz="0" w:space="0" w:color="auto"/>
          </w:divBdr>
        </w:div>
        <w:div w:id="827474394">
          <w:marLeft w:val="0"/>
          <w:marRight w:val="0"/>
          <w:marTop w:val="0"/>
          <w:marBottom w:val="0"/>
          <w:divBdr>
            <w:top w:val="none" w:sz="0" w:space="0" w:color="auto"/>
            <w:left w:val="none" w:sz="0" w:space="0" w:color="auto"/>
            <w:bottom w:val="none" w:sz="0" w:space="0" w:color="auto"/>
            <w:right w:val="none" w:sz="0" w:space="0" w:color="auto"/>
          </w:divBdr>
          <w:divsChild>
            <w:div w:id="1592816783">
              <w:marLeft w:val="0"/>
              <w:marRight w:val="0"/>
              <w:marTop w:val="0"/>
              <w:marBottom w:val="0"/>
              <w:divBdr>
                <w:top w:val="none" w:sz="0" w:space="0" w:color="auto"/>
                <w:left w:val="none" w:sz="0" w:space="0" w:color="auto"/>
                <w:bottom w:val="none" w:sz="0" w:space="0" w:color="auto"/>
                <w:right w:val="none" w:sz="0" w:space="0" w:color="auto"/>
              </w:divBdr>
            </w:div>
            <w:div w:id="208418320">
              <w:marLeft w:val="0"/>
              <w:marRight w:val="0"/>
              <w:marTop w:val="0"/>
              <w:marBottom w:val="0"/>
              <w:divBdr>
                <w:top w:val="none" w:sz="0" w:space="0" w:color="auto"/>
                <w:left w:val="none" w:sz="0" w:space="0" w:color="auto"/>
                <w:bottom w:val="none" w:sz="0" w:space="0" w:color="auto"/>
                <w:right w:val="none" w:sz="0" w:space="0" w:color="auto"/>
              </w:divBdr>
            </w:div>
            <w:div w:id="1423258182">
              <w:marLeft w:val="0"/>
              <w:marRight w:val="0"/>
              <w:marTop w:val="0"/>
              <w:marBottom w:val="0"/>
              <w:divBdr>
                <w:top w:val="none" w:sz="0" w:space="0" w:color="auto"/>
                <w:left w:val="none" w:sz="0" w:space="0" w:color="auto"/>
                <w:bottom w:val="none" w:sz="0" w:space="0" w:color="auto"/>
                <w:right w:val="none" w:sz="0" w:space="0" w:color="auto"/>
              </w:divBdr>
            </w:div>
            <w:div w:id="1485703118">
              <w:marLeft w:val="0"/>
              <w:marRight w:val="0"/>
              <w:marTop w:val="0"/>
              <w:marBottom w:val="0"/>
              <w:divBdr>
                <w:top w:val="none" w:sz="0" w:space="0" w:color="auto"/>
                <w:left w:val="none" w:sz="0" w:space="0" w:color="auto"/>
                <w:bottom w:val="none" w:sz="0" w:space="0" w:color="auto"/>
                <w:right w:val="none" w:sz="0" w:space="0" w:color="auto"/>
              </w:divBdr>
            </w:div>
            <w:div w:id="567376892">
              <w:marLeft w:val="0"/>
              <w:marRight w:val="0"/>
              <w:marTop w:val="0"/>
              <w:marBottom w:val="0"/>
              <w:divBdr>
                <w:top w:val="none" w:sz="0" w:space="0" w:color="auto"/>
                <w:left w:val="none" w:sz="0" w:space="0" w:color="auto"/>
                <w:bottom w:val="none" w:sz="0" w:space="0" w:color="auto"/>
                <w:right w:val="none" w:sz="0" w:space="0" w:color="auto"/>
              </w:divBdr>
            </w:div>
            <w:div w:id="276791173">
              <w:marLeft w:val="0"/>
              <w:marRight w:val="0"/>
              <w:marTop w:val="0"/>
              <w:marBottom w:val="0"/>
              <w:divBdr>
                <w:top w:val="none" w:sz="0" w:space="0" w:color="auto"/>
                <w:left w:val="none" w:sz="0" w:space="0" w:color="auto"/>
                <w:bottom w:val="none" w:sz="0" w:space="0" w:color="auto"/>
                <w:right w:val="none" w:sz="0" w:space="0" w:color="auto"/>
              </w:divBdr>
            </w:div>
            <w:div w:id="160507554">
              <w:marLeft w:val="0"/>
              <w:marRight w:val="0"/>
              <w:marTop w:val="0"/>
              <w:marBottom w:val="0"/>
              <w:divBdr>
                <w:top w:val="none" w:sz="0" w:space="0" w:color="auto"/>
                <w:left w:val="none" w:sz="0" w:space="0" w:color="auto"/>
                <w:bottom w:val="none" w:sz="0" w:space="0" w:color="auto"/>
                <w:right w:val="none" w:sz="0" w:space="0" w:color="auto"/>
              </w:divBdr>
            </w:div>
            <w:div w:id="780033211">
              <w:marLeft w:val="0"/>
              <w:marRight w:val="0"/>
              <w:marTop w:val="0"/>
              <w:marBottom w:val="0"/>
              <w:divBdr>
                <w:top w:val="none" w:sz="0" w:space="0" w:color="auto"/>
                <w:left w:val="none" w:sz="0" w:space="0" w:color="auto"/>
                <w:bottom w:val="none" w:sz="0" w:space="0" w:color="auto"/>
                <w:right w:val="none" w:sz="0" w:space="0" w:color="auto"/>
              </w:divBdr>
            </w:div>
            <w:div w:id="659774117">
              <w:marLeft w:val="0"/>
              <w:marRight w:val="0"/>
              <w:marTop w:val="0"/>
              <w:marBottom w:val="0"/>
              <w:divBdr>
                <w:top w:val="none" w:sz="0" w:space="0" w:color="auto"/>
                <w:left w:val="none" w:sz="0" w:space="0" w:color="auto"/>
                <w:bottom w:val="none" w:sz="0" w:space="0" w:color="auto"/>
                <w:right w:val="none" w:sz="0" w:space="0" w:color="auto"/>
              </w:divBdr>
            </w:div>
            <w:div w:id="253704827">
              <w:marLeft w:val="0"/>
              <w:marRight w:val="0"/>
              <w:marTop w:val="0"/>
              <w:marBottom w:val="0"/>
              <w:divBdr>
                <w:top w:val="none" w:sz="0" w:space="0" w:color="auto"/>
                <w:left w:val="none" w:sz="0" w:space="0" w:color="auto"/>
                <w:bottom w:val="none" w:sz="0" w:space="0" w:color="auto"/>
                <w:right w:val="none" w:sz="0" w:space="0" w:color="auto"/>
              </w:divBdr>
            </w:div>
            <w:div w:id="381029069">
              <w:marLeft w:val="0"/>
              <w:marRight w:val="0"/>
              <w:marTop w:val="0"/>
              <w:marBottom w:val="0"/>
              <w:divBdr>
                <w:top w:val="none" w:sz="0" w:space="0" w:color="auto"/>
                <w:left w:val="none" w:sz="0" w:space="0" w:color="auto"/>
                <w:bottom w:val="none" w:sz="0" w:space="0" w:color="auto"/>
                <w:right w:val="none" w:sz="0" w:space="0" w:color="auto"/>
              </w:divBdr>
            </w:div>
            <w:div w:id="1588616036">
              <w:marLeft w:val="0"/>
              <w:marRight w:val="0"/>
              <w:marTop w:val="0"/>
              <w:marBottom w:val="0"/>
              <w:divBdr>
                <w:top w:val="none" w:sz="0" w:space="0" w:color="auto"/>
                <w:left w:val="none" w:sz="0" w:space="0" w:color="auto"/>
                <w:bottom w:val="none" w:sz="0" w:space="0" w:color="auto"/>
                <w:right w:val="none" w:sz="0" w:space="0" w:color="auto"/>
              </w:divBdr>
            </w:div>
            <w:div w:id="662440295">
              <w:marLeft w:val="0"/>
              <w:marRight w:val="0"/>
              <w:marTop w:val="0"/>
              <w:marBottom w:val="0"/>
              <w:divBdr>
                <w:top w:val="none" w:sz="0" w:space="0" w:color="auto"/>
                <w:left w:val="none" w:sz="0" w:space="0" w:color="auto"/>
                <w:bottom w:val="none" w:sz="0" w:space="0" w:color="auto"/>
                <w:right w:val="none" w:sz="0" w:space="0" w:color="auto"/>
              </w:divBdr>
            </w:div>
            <w:div w:id="1138838959">
              <w:marLeft w:val="0"/>
              <w:marRight w:val="0"/>
              <w:marTop w:val="0"/>
              <w:marBottom w:val="0"/>
              <w:divBdr>
                <w:top w:val="none" w:sz="0" w:space="0" w:color="auto"/>
                <w:left w:val="none" w:sz="0" w:space="0" w:color="auto"/>
                <w:bottom w:val="none" w:sz="0" w:space="0" w:color="auto"/>
                <w:right w:val="none" w:sz="0" w:space="0" w:color="auto"/>
              </w:divBdr>
            </w:div>
            <w:div w:id="1560361564">
              <w:marLeft w:val="0"/>
              <w:marRight w:val="0"/>
              <w:marTop w:val="0"/>
              <w:marBottom w:val="0"/>
              <w:divBdr>
                <w:top w:val="none" w:sz="0" w:space="0" w:color="auto"/>
                <w:left w:val="none" w:sz="0" w:space="0" w:color="auto"/>
                <w:bottom w:val="none" w:sz="0" w:space="0" w:color="auto"/>
                <w:right w:val="none" w:sz="0" w:space="0" w:color="auto"/>
              </w:divBdr>
            </w:div>
            <w:div w:id="57169851">
              <w:marLeft w:val="0"/>
              <w:marRight w:val="0"/>
              <w:marTop w:val="0"/>
              <w:marBottom w:val="0"/>
              <w:divBdr>
                <w:top w:val="none" w:sz="0" w:space="0" w:color="auto"/>
                <w:left w:val="none" w:sz="0" w:space="0" w:color="auto"/>
                <w:bottom w:val="none" w:sz="0" w:space="0" w:color="auto"/>
                <w:right w:val="none" w:sz="0" w:space="0" w:color="auto"/>
              </w:divBdr>
            </w:div>
            <w:div w:id="1146121482">
              <w:marLeft w:val="0"/>
              <w:marRight w:val="0"/>
              <w:marTop w:val="0"/>
              <w:marBottom w:val="0"/>
              <w:divBdr>
                <w:top w:val="none" w:sz="0" w:space="0" w:color="auto"/>
                <w:left w:val="none" w:sz="0" w:space="0" w:color="auto"/>
                <w:bottom w:val="none" w:sz="0" w:space="0" w:color="auto"/>
                <w:right w:val="none" w:sz="0" w:space="0" w:color="auto"/>
              </w:divBdr>
            </w:div>
            <w:div w:id="475607795">
              <w:marLeft w:val="0"/>
              <w:marRight w:val="0"/>
              <w:marTop w:val="0"/>
              <w:marBottom w:val="0"/>
              <w:divBdr>
                <w:top w:val="none" w:sz="0" w:space="0" w:color="auto"/>
                <w:left w:val="none" w:sz="0" w:space="0" w:color="auto"/>
                <w:bottom w:val="none" w:sz="0" w:space="0" w:color="auto"/>
                <w:right w:val="none" w:sz="0" w:space="0" w:color="auto"/>
              </w:divBdr>
            </w:div>
            <w:div w:id="1811939781">
              <w:marLeft w:val="0"/>
              <w:marRight w:val="0"/>
              <w:marTop w:val="0"/>
              <w:marBottom w:val="0"/>
              <w:divBdr>
                <w:top w:val="none" w:sz="0" w:space="0" w:color="auto"/>
                <w:left w:val="none" w:sz="0" w:space="0" w:color="auto"/>
                <w:bottom w:val="none" w:sz="0" w:space="0" w:color="auto"/>
                <w:right w:val="none" w:sz="0" w:space="0" w:color="auto"/>
              </w:divBdr>
            </w:div>
            <w:div w:id="2086417940">
              <w:marLeft w:val="0"/>
              <w:marRight w:val="0"/>
              <w:marTop w:val="0"/>
              <w:marBottom w:val="0"/>
              <w:divBdr>
                <w:top w:val="none" w:sz="0" w:space="0" w:color="auto"/>
                <w:left w:val="none" w:sz="0" w:space="0" w:color="auto"/>
                <w:bottom w:val="none" w:sz="0" w:space="0" w:color="auto"/>
                <w:right w:val="none" w:sz="0" w:space="0" w:color="auto"/>
              </w:divBdr>
            </w:div>
          </w:divsChild>
        </w:div>
        <w:div w:id="1807699779">
          <w:marLeft w:val="0"/>
          <w:marRight w:val="0"/>
          <w:marTop w:val="0"/>
          <w:marBottom w:val="0"/>
          <w:divBdr>
            <w:top w:val="none" w:sz="0" w:space="0" w:color="auto"/>
            <w:left w:val="none" w:sz="0" w:space="0" w:color="auto"/>
            <w:bottom w:val="none" w:sz="0" w:space="0" w:color="auto"/>
            <w:right w:val="none" w:sz="0" w:space="0" w:color="auto"/>
          </w:divBdr>
          <w:divsChild>
            <w:div w:id="1439837538">
              <w:marLeft w:val="0"/>
              <w:marRight w:val="0"/>
              <w:marTop w:val="0"/>
              <w:marBottom w:val="0"/>
              <w:divBdr>
                <w:top w:val="none" w:sz="0" w:space="0" w:color="auto"/>
                <w:left w:val="none" w:sz="0" w:space="0" w:color="auto"/>
                <w:bottom w:val="none" w:sz="0" w:space="0" w:color="auto"/>
                <w:right w:val="none" w:sz="0" w:space="0" w:color="auto"/>
              </w:divBdr>
            </w:div>
            <w:div w:id="303659500">
              <w:marLeft w:val="0"/>
              <w:marRight w:val="0"/>
              <w:marTop w:val="0"/>
              <w:marBottom w:val="0"/>
              <w:divBdr>
                <w:top w:val="none" w:sz="0" w:space="0" w:color="auto"/>
                <w:left w:val="none" w:sz="0" w:space="0" w:color="auto"/>
                <w:bottom w:val="none" w:sz="0" w:space="0" w:color="auto"/>
                <w:right w:val="none" w:sz="0" w:space="0" w:color="auto"/>
              </w:divBdr>
            </w:div>
            <w:div w:id="2006276102">
              <w:marLeft w:val="0"/>
              <w:marRight w:val="0"/>
              <w:marTop w:val="0"/>
              <w:marBottom w:val="0"/>
              <w:divBdr>
                <w:top w:val="none" w:sz="0" w:space="0" w:color="auto"/>
                <w:left w:val="none" w:sz="0" w:space="0" w:color="auto"/>
                <w:bottom w:val="none" w:sz="0" w:space="0" w:color="auto"/>
                <w:right w:val="none" w:sz="0" w:space="0" w:color="auto"/>
              </w:divBdr>
            </w:div>
            <w:div w:id="221329398">
              <w:marLeft w:val="0"/>
              <w:marRight w:val="0"/>
              <w:marTop w:val="0"/>
              <w:marBottom w:val="0"/>
              <w:divBdr>
                <w:top w:val="none" w:sz="0" w:space="0" w:color="auto"/>
                <w:left w:val="none" w:sz="0" w:space="0" w:color="auto"/>
                <w:bottom w:val="none" w:sz="0" w:space="0" w:color="auto"/>
                <w:right w:val="none" w:sz="0" w:space="0" w:color="auto"/>
              </w:divBdr>
            </w:div>
            <w:div w:id="507213636">
              <w:marLeft w:val="0"/>
              <w:marRight w:val="0"/>
              <w:marTop w:val="0"/>
              <w:marBottom w:val="0"/>
              <w:divBdr>
                <w:top w:val="none" w:sz="0" w:space="0" w:color="auto"/>
                <w:left w:val="none" w:sz="0" w:space="0" w:color="auto"/>
                <w:bottom w:val="none" w:sz="0" w:space="0" w:color="auto"/>
                <w:right w:val="none" w:sz="0" w:space="0" w:color="auto"/>
              </w:divBdr>
            </w:div>
            <w:div w:id="1423801570">
              <w:marLeft w:val="0"/>
              <w:marRight w:val="0"/>
              <w:marTop w:val="0"/>
              <w:marBottom w:val="0"/>
              <w:divBdr>
                <w:top w:val="none" w:sz="0" w:space="0" w:color="auto"/>
                <w:left w:val="none" w:sz="0" w:space="0" w:color="auto"/>
                <w:bottom w:val="none" w:sz="0" w:space="0" w:color="auto"/>
                <w:right w:val="none" w:sz="0" w:space="0" w:color="auto"/>
              </w:divBdr>
            </w:div>
            <w:div w:id="713163045">
              <w:marLeft w:val="0"/>
              <w:marRight w:val="0"/>
              <w:marTop w:val="0"/>
              <w:marBottom w:val="0"/>
              <w:divBdr>
                <w:top w:val="none" w:sz="0" w:space="0" w:color="auto"/>
                <w:left w:val="none" w:sz="0" w:space="0" w:color="auto"/>
                <w:bottom w:val="none" w:sz="0" w:space="0" w:color="auto"/>
                <w:right w:val="none" w:sz="0" w:space="0" w:color="auto"/>
              </w:divBdr>
            </w:div>
            <w:div w:id="2097439286">
              <w:marLeft w:val="0"/>
              <w:marRight w:val="0"/>
              <w:marTop w:val="0"/>
              <w:marBottom w:val="0"/>
              <w:divBdr>
                <w:top w:val="none" w:sz="0" w:space="0" w:color="auto"/>
                <w:left w:val="none" w:sz="0" w:space="0" w:color="auto"/>
                <w:bottom w:val="none" w:sz="0" w:space="0" w:color="auto"/>
                <w:right w:val="none" w:sz="0" w:space="0" w:color="auto"/>
              </w:divBdr>
            </w:div>
            <w:div w:id="1348632436">
              <w:marLeft w:val="0"/>
              <w:marRight w:val="0"/>
              <w:marTop w:val="0"/>
              <w:marBottom w:val="0"/>
              <w:divBdr>
                <w:top w:val="none" w:sz="0" w:space="0" w:color="auto"/>
                <w:left w:val="none" w:sz="0" w:space="0" w:color="auto"/>
                <w:bottom w:val="none" w:sz="0" w:space="0" w:color="auto"/>
                <w:right w:val="none" w:sz="0" w:space="0" w:color="auto"/>
              </w:divBdr>
            </w:div>
            <w:div w:id="1045636492">
              <w:marLeft w:val="0"/>
              <w:marRight w:val="0"/>
              <w:marTop w:val="0"/>
              <w:marBottom w:val="0"/>
              <w:divBdr>
                <w:top w:val="none" w:sz="0" w:space="0" w:color="auto"/>
                <w:left w:val="none" w:sz="0" w:space="0" w:color="auto"/>
                <w:bottom w:val="none" w:sz="0" w:space="0" w:color="auto"/>
                <w:right w:val="none" w:sz="0" w:space="0" w:color="auto"/>
              </w:divBdr>
            </w:div>
            <w:div w:id="1857960125">
              <w:marLeft w:val="0"/>
              <w:marRight w:val="0"/>
              <w:marTop w:val="0"/>
              <w:marBottom w:val="0"/>
              <w:divBdr>
                <w:top w:val="none" w:sz="0" w:space="0" w:color="auto"/>
                <w:left w:val="none" w:sz="0" w:space="0" w:color="auto"/>
                <w:bottom w:val="none" w:sz="0" w:space="0" w:color="auto"/>
                <w:right w:val="none" w:sz="0" w:space="0" w:color="auto"/>
              </w:divBdr>
            </w:div>
            <w:div w:id="1408502669">
              <w:marLeft w:val="0"/>
              <w:marRight w:val="0"/>
              <w:marTop w:val="0"/>
              <w:marBottom w:val="0"/>
              <w:divBdr>
                <w:top w:val="none" w:sz="0" w:space="0" w:color="auto"/>
                <w:left w:val="none" w:sz="0" w:space="0" w:color="auto"/>
                <w:bottom w:val="none" w:sz="0" w:space="0" w:color="auto"/>
                <w:right w:val="none" w:sz="0" w:space="0" w:color="auto"/>
              </w:divBdr>
            </w:div>
            <w:div w:id="882326217">
              <w:marLeft w:val="0"/>
              <w:marRight w:val="0"/>
              <w:marTop w:val="0"/>
              <w:marBottom w:val="0"/>
              <w:divBdr>
                <w:top w:val="none" w:sz="0" w:space="0" w:color="auto"/>
                <w:left w:val="none" w:sz="0" w:space="0" w:color="auto"/>
                <w:bottom w:val="none" w:sz="0" w:space="0" w:color="auto"/>
                <w:right w:val="none" w:sz="0" w:space="0" w:color="auto"/>
              </w:divBdr>
            </w:div>
            <w:div w:id="1328706425">
              <w:marLeft w:val="0"/>
              <w:marRight w:val="0"/>
              <w:marTop w:val="0"/>
              <w:marBottom w:val="0"/>
              <w:divBdr>
                <w:top w:val="none" w:sz="0" w:space="0" w:color="auto"/>
                <w:left w:val="none" w:sz="0" w:space="0" w:color="auto"/>
                <w:bottom w:val="none" w:sz="0" w:space="0" w:color="auto"/>
                <w:right w:val="none" w:sz="0" w:space="0" w:color="auto"/>
              </w:divBdr>
            </w:div>
            <w:div w:id="260531349">
              <w:marLeft w:val="0"/>
              <w:marRight w:val="0"/>
              <w:marTop w:val="0"/>
              <w:marBottom w:val="0"/>
              <w:divBdr>
                <w:top w:val="none" w:sz="0" w:space="0" w:color="auto"/>
                <w:left w:val="none" w:sz="0" w:space="0" w:color="auto"/>
                <w:bottom w:val="none" w:sz="0" w:space="0" w:color="auto"/>
                <w:right w:val="none" w:sz="0" w:space="0" w:color="auto"/>
              </w:divBdr>
            </w:div>
            <w:div w:id="1394893615">
              <w:marLeft w:val="0"/>
              <w:marRight w:val="0"/>
              <w:marTop w:val="0"/>
              <w:marBottom w:val="0"/>
              <w:divBdr>
                <w:top w:val="none" w:sz="0" w:space="0" w:color="auto"/>
                <w:left w:val="none" w:sz="0" w:space="0" w:color="auto"/>
                <w:bottom w:val="none" w:sz="0" w:space="0" w:color="auto"/>
                <w:right w:val="none" w:sz="0" w:space="0" w:color="auto"/>
              </w:divBdr>
            </w:div>
            <w:div w:id="886994739">
              <w:marLeft w:val="0"/>
              <w:marRight w:val="0"/>
              <w:marTop w:val="0"/>
              <w:marBottom w:val="0"/>
              <w:divBdr>
                <w:top w:val="none" w:sz="0" w:space="0" w:color="auto"/>
                <w:left w:val="none" w:sz="0" w:space="0" w:color="auto"/>
                <w:bottom w:val="none" w:sz="0" w:space="0" w:color="auto"/>
                <w:right w:val="none" w:sz="0" w:space="0" w:color="auto"/>
              </w:divBdr>
            </w:div>
            <w:div w:id="2766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inginclimatechaos.org/media/pages/reports/ed622ba9ca-1721910411/pr.iicc-2024.pdf" TargetMode="External"/><Relationship Id="rId13" Type="http://schemas.openxmlformats.org/officeDocument/2006/relationships/hyperlink" Target="https://www.amf-france.org/en/news-publications/news-releases/amf-news-releases/sustainable-investment-growing-interest-among-french-people-especially-youngest" TargetMode="External"/><Relationship Id="rId3" Type="http://schemas.openxmlformats.org/officeDocument/2006/relationships/settings" Target="settings.xml"/><Relationship Id="rId7" Type="http://schemas.openxmlformats.org/officeDocument/2006/relationships/hyperlink" Target="https://www.amf-france.org/sites/institutionnel/files/private/2024-01/2024_01_plan-daction-priorites-de-supervision-2024.pdf" TargetMode="External"/><Relationship Id="rId12" Type="http://schemas.openxmlformats.org/officeDocument/2006/relationships/hyperlink" Target="https://www.amf-france.org/en/news-publications/news-releases/amf-news-releases/sustainable-investment-growing-interest-among-french-people-especially-young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f-france.org/en/news-publications/news-releases/amf-news-releases/autorite-des-marches-financiers-amf-publishes-findings-three-supervisory-initiatives-sustainable" TargetMode="External"/><Relationship Id="rId11" Type="http://schemas.openxmlformats.org/officeDocument/2006/relationships/hyperlink" Target="https://gogel.org/" TargetMode="External"/><Relationship Id="rId5" Type="http://schemas.openxmlformats.org/officeDocument/2006/relationships/hyperlink" Target="https://reclaimfinance.org/site/en/2024/06/19/open-letter-to-the-amf-against-greenwashing-in-the-financial-sector/" TargetMode="External"/><Relationship Id="rId15" Type="http://schemas.openxmlformats.org/officeDocument/2006/relationships/theme" Target="theme/theme1.xml"/><Relationship Id="rId10" Type="http://schemas.openxmlformats.org/officeDocument/2006/relationships/hyperlink" Target="https://www.coalexit.org/" TargetMode="External"/><Relationship Id="rId4" Type="http://schemas.openxmlformats.org/officeDocument/2006/relationships/webSettings" Target="webSettings.xml"/><Relationship Id="rId9" Type="http://schemas.openxmlformats.org/officeDocument/2006/relationships/hyperlink" Target="https://reclaimfinance.org/site/wp-content/uploads/2024/03/15032024-Report-Unmasking-greenwashing-a-call-to-clean-up-passive-fun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10748</Characters>
  <Application>Microsoft Office Word</Application>
  <DocSecurity>0</DocSecurity>
  <Lines>89</Lines>
  <Paragraphs>25</Paragraphs>
  <ScaleCrop>false</ScaleCrop>
  <Company>Client Earth</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 Crosson</dc:creator>
  <cp:keywords/>
  <dc:description/>
  <cp:lastModifiedBy>Kayle Crosson</cp:lastModifiedBy>
  <cp:revision>2</cp:revision>
  <dcterms:created xsi:type="dcterms:W3CDTF">2024-10-17T05:49:00Z</dcterms:created>
  <dcterms:modified xsi:type="dcterms:W3CDTF">2024-10-17T05:49:00Z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07128-421c-4ca6-9f15-a7d1eee02eb2_Enabled">
    <vt:lpwstr>true</vt:lpwstr>
  </property>
  <property fmtid="{D5CDD505-2E9C-101B-9397-08002B2CF9AE}" pid="3" name="MSIP_Label_5c707128-421c-4ca6-9f15-a7d1eee02eb2_SetDate">
    <vt:lpwstr>2024-10-17T05:48:50Z</vt:lpwstr>
  </property>
  <property fmtid="{D5CDD505-2E9C-101B-9397-08002B2CF9AE}" pid="4" name="MSIP_Label_5c707128-421c-4ca6-9f15-a7d1eee02eb2_Method">
    <vt:lpwstr>Privileged</vt:lpwstr>
  </property>
  <property fmtid="{D5CDD505-2E9C-101B-9397-08002B2CF9AE}" pid="5" name="MSIP_Label_5c707128-421c-4ca6-9f15-a7d1eee02eb2_Name">
    <vt:lpwstr>Public</vt:lpwstr>
  </property>
  <property fmtid="{D5CDD505-2E9C-101B-9397-08002B2CF9AE}" pid="6" name="MSIP_Label_5c707128-421c-4ca6-9f15-a7d1eee02eb2_SiteId">
    <vt:lpwstr>0993d25a-f806-425d-a221-4e112d812dbc</vt:lpwstr>
  </property>
  <property fmtid="{D5CDD505-2E9C-101B-9397-08002B2CF9AE}" pid="7" name="MSIP_Label_5c707128-421c-4ca6-9f15-a7d1eee02eb2_ActionId">
    <vt:lpwstr>bc75c454-6d6c-4163-838c-cf9dfd81e11c</vt:lpwstr>
  </property>
  <property fmtid="{D5CDD505-2E9C-101B-9397-08002B2CF9AE}" pid="8" name="MSIP_Label_5c707128-421c-4ca6-9f15-a7d1eee02eb2_ContentBits">
    <vt:lpwstr>0</vt:lpwstr>
  </property>
</Properties>
</file>